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1"/>
        <w:tblW w:w="15224" w:type="dxa"/>
        <w:tblLayout w:type="fixed"/>
        <w:tblLook w:val="01E0" w:firstRow="1" w:lastRow="1" w:firstColumn="1" w:lastColumn="1" w:noHBand="0" w:noVBand="0"/>
      </w:tblPr>
      <w:tblGrid>
        <w:gridCol w:w="4928"/>
        <w:gridCol w:w="5148"/>
        <w:gridCol w:w="5148"/>
      </w:tblGrid>
      <w:tr w:rsidR="007C3254" w:rsidRPr="00F4011D" w:rsidTr="00AB5D4E">
        <w:tc>
          <w:tcPr>
            <w:tcW w:w="4928" w:type="dxa"/>
          </w:tcPr>
          <w:p w:rsidR="007C3254" w:rsidRPr="00F4011D" w:rsidRDefault="007C3254" w:rsidP="00AB5D4E">
            <w:pPr>
              <w:snapToGrid w:val="0"/>
              <w:jc w:val="both"/>
              <w:rPr>
                <w:rFonts w:ascii="Tahoma" w:hAnsi="Tahoma" w:cs="Tahoma"/>
                <w:b/>
                <w:bCs/>
                <w:sz w:val="18"/>
                <w:szCs w:val="18"/>
              </w:rPr>
            </w:pPr>
            <w:r w:rsidRPr="00F4011D">
              <w:rPr>
                <w:rFonts w:ascii="Tahoma" w:hAnsi="Tahoma" w:cs="Tahoma"/>
                <w:b/>
                <w:bCs/>
                <w:sz w:val="18"/>
                <w:szCs w:val="18"/>
              </w:rPr>
              <w:t>Primary Media Contact:</w:t>
            </w:r>
          </w:p>
          <w:p w:rsidR="007C3254" w:rsidRPr="00F4011D" w:rsidRDefault="007C3254" w:rsidP="00AB5D4E">
            <w:pPr>
              <w:snapToGrid w:val="0"/>
              <w:jc w:val="both"/>
              <w:rPr>
                <w:rFonts w:ascii="Tahoma" w:hAnsi="Tahoma" w:cs="Tahoma"/>
                <w:sz w:val="18"/>
                <w:szCs w:val="18"/>
              </w:rPr>
            </w:pPr>
            <w:r>
              <w:rPr>
                <w:rFonts w:ascii="Tahoma" w:hAnsi="Tahoma" w:cs="Tahoma"/>
                <w:sz w:val="18"/>
                <w:szCs w:val="18"/>
              </w:rPr>
              <w:t>Advantech Corporation</w:t>
            </w:r>
          </w:p>
          <w:p w:rsidR="007C3254" w:rsidRPr="00470E48" w:rsidRDefault="007C3254" w:rsidP="00AB5D4E">
            <w:pPr>
              <w:snapToGrid w:val="0"/>
              <w:jc w:val="both"/>
              <w:rPr>
                <w:rFonts w:ascii="Tahoma" w:hAnsi="Tahoma" w:cs="Tahoma"/>
                <w:sz w:val="18"/>
                <w:szCs w:val="18"/>
              </w:rPr>
            </w:pPr>
            <w:r>
              <w:rPr>
                <w:rFonts w:ascii="Tahoma" w:hAnsi="Tahoma" w:cs="Tahoma"/>
                <w:sz w:val="18"/>
                <w:szCs w:val="18"/>
              </w:rPr>
              <w:t xml:space="preserve">Gabrielle </w:t>
            </w:r>
            <w:proofErr w:type="spellStart"/>
            <w:r>
              <w:rPr>
                <w:rFonts w:ascii="Tahoma" w:hAnsi="Tahoma" w:cs="Tahoma"/>
                <w:sz w:val="18"/>
                <w:szCs w:val="18"/>
              </w:rPr>
              <w:t>Faeldan</w:t>
            </w:r>
            <w:proofErr w:type="spellEnd"/>
          </w:p>
          <w:p w:rsidR="007C3254" w:rsidRPr="00F146F9" w:rsidRDefault="007C3254" w:rsidP="00AB5D4E">
            <w:pPr>
              <w:snapToGrid w:val="0"/>
              <w:jc w:val="both"/>
              <w:rPr>
                <w:rFonts w:ascii="Tahoma" w:hAnsi="Tahoma" w:cs="Tahoma"/>
                <w:sz w:val="18"/>
                <w:szCs w:val="18"/>
                <w:lang w:val="de-DE"/>
              </w:rPr>
            </w:pPr>
            <w:r w:rsidRPr="0089316B">
              <w:rPr>
                <w:rFonts w:ascii="Tahoma" w:hAnsi="Tahoma" w:cs="Tahoma"/>
                <w:sz w:val="18"/>
                <w:szCs w:val="18"/>
                <w:lang w:val="de-DE"/>
              </w:rPr>
              <w:t xml:space="preserve">Tel: </w:t>
            </w:r>
            <w:r>
              <w:rPr>
                <w:rFonts w:ascii="Tahoma" w:hAnsi="Tahoma" w:cs="Tahoma"/>
                <w:sz w:val="18"/>
                <w:szCs w:val="18"/>
                <w:lang w:val="de-DE"/>
              </w:rPr>
              <w:t>949-420-2500 ext. 226</w:t>
            </w:r>
          </w:p>
          <w:p w:rsidR="007C3254" w:rsidRPr="0086025F" w:rsidRDefault="007C3254" w:rsidP="00AB5D4E">
            <w:pPr>
              <w:pStyle w:val="PR-Body"/>
              <w:spacing w:line="240" w:lineRule="atLeast"/>
              <w:rPr>
                <w:rFonts w:ascii="Tahoma" w:hAnsi="Tahoma" w:cs="Tahoma"/>
                <w:position w:val="6"/>
                <w:sz w:val="18"/>
                <w:szCs w:val="18"/>
                <w:lang w:val="de-DE"/>
              </w:rPr>
            </w:pPr>
            <w:hyperlink r:id="rId6" w:history="1">
              <w:r w:rsidRPr="0052183A">
                <w:rPr>
                  <w:rStyle w:val="Hyperlink"/>
                  <w:rFonts w:ascii="Tahoma" w:hAnsi="Tahoma" w:cs="Tahoma"/>
                  <w:position w:val="6"/>
                  <w:sz w:val="18"/>
                  <w:szCs w:val="18"/>
                  <w:lang w:val="de-DE"/>
                </w:rPr>
                <w:t>Gabrielle.Faeldan@advantech.com</w:t>
              </w:r>
            </w:hyperlink>
          </w:p>
        </w:tc>
        <w:tc>
          <w:tcPr>
            <w:tcW w:w="5148" w:type="dxa"/>
          </w:tcPr>
          <w:p w:rsidR="007C3254" w:rsidRPr="00470E48" w:rsidRDefault="007C3254" w:rsidP="00AB5D4E">
            <w:pPr>
              <w:pStyle w:val="PR-Body"/>
              <w:spacing w:line="240" w:lineRule="atLeast"/>
              <w:rPr>
                <w:rFonts w:ascii="Tahoma" w:hAnsi="Tahoma" w:cs="Tahoma"/>
                <w:b/>
                <w:color w:val="auto"/>
                <w:sz w:val="18"/>
                <w:szCs w:val="18"/>
                <w:lang w:val="de-DE"/>
              </w:rPr>
            </w:pPr>
            <w:r w:rsidRPr="002B3981">
              <w:rPr>
                <w:rFonts w:ascii="Tahoma" w:hAnsi="Tahoma" w:cs="Tahoma"/>
                <w:color w:val="auto"/>
                <w:position w:val="6"/>
                <w:sz w:val="18"/>
                <w:szCs w:val="18"/>
                <w:lang w:val="de-DE"/>
              </w:rPr>
              <w:t xml:space="preserve"> </w:t>
            </w:r>
          </w:p>
        </w:tc>
        <w:tc>
          <w:tcPr>
            <w:tcW w:w="5148" w:type="dxa"/>
          </w:tcPr>
          <w:p w:rsidR="007C3254" w:rsidRPr="008F57D5" w:rsidRDefault="007C3254" w:rsidP="007C3254">
            <w:pPr>
              <w:pStyle w:val="PR-Body"/>
              <w:ind w:leftChars="-30" w:left="-72" w:firstLineChars="250" w:firstLine="452"/>
              <w:rPr>
                <w:rFonts w:ascii="Tahoma" w:eastAsia="Times New Roman" w:hAnsi="Tahoma" w:cs="Tahoma"/>
                <w:b/>
                <w:bCs/>
                <w:i/>
                <w:iCs/>
                <w:color w:val="auto"/>
                <w:sz w:val="18"/>
                <w:szCs w:val="18"/>
              </w:rPr>
            </w:pPr>
            <w:r w:rsidRPr="008F57D5">
              <w:rPr>
                <w:rFonts w:ascii="Tahoma" w:hAnsi="Tahoma" w:cs="Tahoma"/>
                <w:b/>
                <w:bCs/>
                <w:color w:val="auto"/>
                <w:sz w:val="18"/>
                <w:szCs w:val="18"/>
              </w:rPr>
              <w:t>2nd Media Contact:</w:t>
            </w:r>
          </w:p>
        </w:tc>
      </w:tr>
    </w:tbl>
    <w:p w:rsidR="007C3254" w:rsidRPr="006B17BC" w:rsidRDefault="007C3254" w:rsidP="007C3254">
      <w:pPr>
        <w:rPr>
          <w:rFonts w:ascii="Arial" w:hAnsi="Arial" w:cs="Arial"/>
          <w:b/>
          <w:bCs/>
          <w:color w:val="FF0000"/>
          <w:sz w:val="28"/>
          <w:szCs w:val="28"/>
        </w:rPr>
      </w:pPr>
    </w:p>
    <w:p w:rsidR="007C3254" w:rsidRDefault="007C3254" w:rsidP="007C3254">
      <w:pPr>
        <w:autoSpaceDE w:val="0"/>
        <w:autoSpaceDN w:val="0"/>
        <w:spacing w:beforeLines="50" w:before="180" w:afterLines="50" w:after="180" w:line="400" w:lineRule="exact"/>
        <w:ind w:right="17"/>
        <w:contextualSpacing/>
        <w:jc w:val="center"/>
        <w:rPr>
          <w:rFonts w:ascii="Tahoma" w:hAnsi="Tahoma" w:cs="Tahoma"/>
          <w:b/>
          <w:bCs/>
          <w:sz w:val="28"/>
          <w:szCs w:val="28"/>
        </w:rPr>
      </w:pPr>
      <w:r>
        <w:rPr>
          <w:rFonts w:ascii="Tahoma" w:hAnsi="Tahoma" w:cs="Tahoma"/>
          <w:b/>
          <w:bCs/>
          <w:sz w:val="28"/>
          <w:szCs w:val="28"/>
        </w:rPr>
        <w:t>High Performance COM Express</w:t>
      </w:r>
      <w:r>
        <w:rPr>
          <w:rFonts w:ascii="Tahoma" w:hAnsi="Tahoma" w:cs="Tahoma"/>
          <w:b/>
          <w:bCs/>
          <w:sz w:val="28"/>
          <w:szCs w:val="28"/>
          <w:vertAlign w:val="superscript"/>
        </w:rPr>
        <w:t>®</w:t>
      </w:r>
      <w:r>
        <w:rPr>
          <w:rFonts w:ascii="Tahoma" w:hAnsi="Tahoma" w:cs="Tahoma"/>
          <w:b/>
          <w:bCs/>
          <w:sz w:val="28"/>
          <w:szCs w:val="28"/>
        </w:rPr>
        <w:t xml:space="preserve"> Mini Module </w:t>
      </w:r>
      <w:r>
        <w:rPr>
          <w:rFonts w:ascii="Tahoma" w:hAnsi="Tahoma" w:cs="Tahoma"/>
          <w:b/>
          <w:bCs/>
          <w:sz w:val="28"/>
          <w:szCs w:val="28"/>
        </w:rPr>
        <w:br/>
        <w:t>Powered by Intel</w:t>
      </w:r>
      <w:r>
        <w:rPr>
          <w:rFonts w:ascii="Tahoma" w:hAnsi="Tahoma" w:cs="Tahoma"/>
          <w:b/>
          <w:bCs/>
          <w:sz w:val="28"/>
          <w:szCs w:val="28"/>
          <w:vertAlign w:val="superscript"/>
        </w:rPr>
        <w:t>®</w:t>
      </w:r>
      <w:r>
        <w:rPr>
          <w:rFonts w:ascii="Tahoma" w:hAnsi="Tahoma" w:cs="Tahoma"/>
          <w:b/>
          <w:bCs/>
          <w:sz w:val="28"/>
          <w:szCs w:val="28"/>
        </w:rPr>
        <w:t xml:space="preserve"> Atom™ E3800 &amp; Celeron</w:t>
      </w:r>
      <w:r>
        <w:rPr>
          <w:rFonts w:ascii="Tahoma" w:hAnsi="Tahoma" w:cs="Tahoma"/>
          <w:b/>
          <w:bCs/>
          <w:sz w:val="28"/>
          <w:szCs w:val="28"/>
          <w:vertAlign w:val="superscript"/>
        </w:rPr>
        <w:t xml:space="preserve">® </w:t>
      </w:r>
      <w:r>
        <w:rPr>
          <w:rFonts w:ascii="Tahoma" w:hAnsi="Tahoma" w:cs="Tahoma"/>
          <w:b/>
          <w:bCs/>
          <w:sz w:val="28"/>
          <w:szCs w:val="28"/>
        </w:rPr>
        <w:t>N2930/J1900 Processors</w:t>
      </w:r>
    </w:p>
    <w:p w:rsidR="007C3254" w:rsidRDefault="007C3254" w:rsidP="007C3254">
      <w:pPr>
        <w:autoSpaceDE w:val="0"/>
        <w:autoSpaceDN w:val="0"/>
        <w:spacing w:beforeLines="50" w:before="180" w:afterLines="50" w:after="180" w:line="400" w:lineRule="exact"/>
        <w:ind w:right="17"/>
        <w:contextualSpacing/>
        <w:jc w:val="center"/>
        <w:rPr>
          <w:b/>
          <w:bCs/>
          <w:color w:val="1F497D"/>
          <w:sz w:val="22"/>
          <w:szCs w:val="22"/>
        </w:rPr>
      </w:pPr>
    </w:p>
    <w:p w:rsidR="007C3254" w:rsidRDefault="007C3254" w:rsidP="007C3254">
      <w:pPr>
        <w:autoSpaceDE w:val="0"/>
        <w:autoSpaceDN w:val="0"/>
        <w:spacing w:beforeLines="50" w:before="180" w:afterLines="50" w:after="180" w:line="400" w:lineRule="exact"/>
        <w:ind w:right="17"/>
        <w:contextualSpacing/>
        <w:rPr>
          <w:rFonts w:ascii="Tahoma" w:hAnsi="Tahoma" w:cs="Tahoma"/>
          <w:sz w:val="21"/>
          <w:szCs w:val="21"/>
        </w:rPr>
      </w:pPr>
      <w:r>
        <w:rPr>
          <w:noProof/>
          <w:lang w:eastAsia="en-US"/>
        </w:rPr>
        <w:drawing>
          <wp:anchor distT="0" distB="0" distL="114300" distR="114300" simplePos="0" relativeHeight="251659264" behindDoc="0" locked="0" layoutInCell="1" allowOverlap="1">
            <wp:simplePos x="0" y="0"/>
            <wp:positionH relativeFrom="margin">
              <wp:posOffset>3357245</wp:posOffset>
            </wp:positionH>
            <wp:positionV relativeFrom="margin">
              <wp:posOffset>2124075</wp:posOffset>
            </wp:positionV>
            <wp:extent cx="2910205" cy="2536825"/>
            <wp:effectExtent l="0" t="0" r="4445" b="0"/>
            <wp:wrapSquare wrapText="bothSides"/>
            <wp:docPr id="5" name="Picture 5" descr="描述: 描述: SOM-7567_Front_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描述: SOM-7567_Front_B[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0205" cy="25368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i/>
          <w:iCs/>
          <w:sz w:val="21"/>
          <w:szCs w:val="21"/>
        </w:rPr>
        <w:t>April</w:t>
      </w:r>
      <w:r>
        <w:rPr>
          <w:rFonts w:ascii="Tahoma" w:hAnsi="Tahoma" w:cs="Tahoma"/>
          <w:b/>
          <w:bCs/>
          <w:i/>
          <w:iCs/>
          <w:sz w:val="21"/>
          <w:szCs w:val="21"/>
          <w:vertAlign w:val="superscript"/>
        </w:rPr>
        <w:t xml:space="preserve"> </w:t>
      </w:r>
      <w:r>
        <w:rPr>
          <w:rFonts w:ascii="Tahoma" w:hAnsi="Tahoma" w:cs="Tahoma"/>
          <w:b/>
          <w:bCs/>
          <w:i/>
          <w:iCs/>
          <w:sz w:val="21"/>
          <w:szCs w:val="21"/>
        </w:rPr>
        <w:t>15</w:t>
      </w:r>
      <w:r>
        <w:rPr>
          <w:rFonts w:ascii="Tahoma" w:hAnsi="Tahoma" w:cs="Tahoma"/>
          <w:b/>
          <w:bCs/>
          <w:i/>
          <w:iCs/>
          <w:sz w:val="21"/>
          <w:szCs w:val="21"/>
          <w:vertAlign w:val="superscript"/>
        </w:rPr>
        <w:t>th</w:t>
      </w:r>
      <w:r>
        <w:rPr>
          <w:rFonts w:ascii="Tahoma" w:hAnsi="Tahoma" w:cs="Tahoma"/>
          <w:b/>
          <w:bCs/>
          <w:i/>
          <w:iCs/>
          <w:sz w:val="21"/>
          <w:szCs w:val="21"/>
        </w:rPr>
        <w:t xml:space="preserve">, 2014, </w:t>
      </w:r>
      <w:r w:rsidR="009F3F04">
        <w:rPr>
          <w:rFonts w:ascii="Tahoma" w:hAnsi="Tahoma" w:cs="Tahoma"/>
          <w:b/>
          <w:bCs/>
          <w:i/>
          <w:iCs/>
          <w:sz w:val="21"/>
          <w:szCs w:val="21"/>
        </w:rPr>
        <w:t xml:space="preserve">Irvine, CA - </w:t>
      </w:r>
      <w:r>
        <w:rPr>
          <w:rFonts w:ascii="Tahoma" w:hAnsi="Tahoma" w:cs="Tahoma"/>
          <w:sz w:val="21"/>
          <w:szCs w:val="21"/>
        </w:rPr>
        <w:t xml:space="preserve">Advantech, a leading embedded computing solution provider, announced today the debut of SOM-7567 COM Express® Mini Type 10 module, featuring Intel® Atom™ E3800/Celeron® N2930/J1900 with significant CPU and graphics performance improvements. Measuring only 84 x 55mm, SOM-7567 supports onboard memory up to 4GB and 64GB flash memory, making it a perfect fit for portable applications and rugged requirements. </w:t>
      </w:r>
    </w:p>
    <w:p w:rsidR="007C3254" w:rsidRDefault="007C3254" w:rsidP="007C3254">
      <w:pPr>
        <w:rPr>
          <w:rFonts w:ascii="Tahoma" w:hAnsi="Tahoma" w:cs="Tahoma"/>
          <w:b/>
          <w:bCs/>
          <w:sz w:val="21"/>
          <w:szCs w:val="21"/>
        </w:rPr>
      </w:pPr>
    </w:p>
    <w:p w:rsidR="007C3254" w:rsidRDefault="007C3254" w:rsidP="007C3254">
      <w:pPr>
        <w:rPr>
          <w:rFonts w:ascii="Tahoma" w:hAnsi="Tahoma" w:cs="Tahoma"/>
          <w:b/>
          <w:bCs/>
          <w:sz w:val="21"/>
          <w:szCs w:val="21"/>
        </w:rPr>
      </w:pPr>
      <w:r>
        <w:rPr>
          <w:rFonts w:ascii="Tahoma" w:hAnsi="Tahoma" w:cs="Tahoma"/>
          <w:b/>
          <w:bCs/>
          <w:sz w:val="21"/>
          <w:szCs w:val="21"/>
        </w:rPr>
        <w:t>Significant Upgraded CPU and Graphics Performance</w:t>
      </w:r>
    </w:p>
    <w:p w:rsidR="007C3254" w:rsidRDefault="007C3254" w:rsidP="007C3254">
      <w:pPr>
        <w:spacing w:beforeLines="50" w:before="180" w:afterLines="50" w:after="180"/>
        <w:contextualSpacing/>
        <w:rPr>
          <w:rFonts w:ascii="Tahoma" w:hAnsi="Tahoma" w:cs="Tahoma"/>
          <w:sz w:val="21"/>
          <w:szCs w:val="21"/>
        </w:rPr>
      </w:pPr>
      <w:r>
        <w:rPr>
          <w:rFonts w:ascii="Tahoma" w:hAnsi="Tahoma" w:cs="Tahoma"/>
          <w:sz w:val="21"/>
          <w:szCs w:val="21"/>
        </w:rPr>
        <w:t xml:space="preserve">Based on Intel® Atom™ E3800 Family and Celeron® N2930/J1900 processors, </w:t>
      </w:r>
      <w:hyperlink r:id="rId8" w:history="1">
        <w:r>
          <w:rPr>
            <w:rStyle w:val="Hyperlink"/>
            <w:rFonts w:ascii="Tahoma" w:hAnsi="Tahoma" w:cs="Tahoma"/>
            <w:sz w:val="21"/>
            <w:szCs w:val="21"/>
          </w:rPr>
          <w:t>SOM-7567</w:t>
        </w:r>
      </w:hyperlink>
      <w:r>
        <w:rPr>
          <w:rFonts w:ascii="Tahoma" w:hAnsi="Tahoma" w:cs="Tahoma"/>
          <w:sz w:val="21"/>
          <w:szCs w:val="21"/>
        </w:rPr>
        <w:t xml:space="preserve"> is capable of providing 100% better CPU performance and 5 times faster graphic processing speed than previous generations. The model can support up to 15 simultaneous 1080p full-HD video decode for the surveillance industry which requires multi-displays solution. The upgrade to three Gen 2 PCI express and USB 3.0 enables higher data transfer speeds. </w:t>
      </w:r>
    </w:p>
    <w:p w:rsidR="007C3254" w:rsidRDefault="007C3254" w:rsidP="007C3254">
      <w:pPr>
        <w:rPr>
          <w:rFonts w:ascii="Tahoma" w:hAnsi="Tahoma" w:cs="Tahoma"/>
          <w:color w:val="000000"/>
          <w:sz w:val="21"/>
          <w:szCs w:val="21"/>
        </w:rPr>
      </w:pPr>
    </w:p>
    <w:p w:rsidR="007C3254" w:rsidRDefault="007C3254" w:rsidP="007C3254">
      <w:pPr>
        <w:rPr>
          <w:rFonts w:ascii="Tahoma" w:hAnsi="Tahoma" w:cs="Tahoma"/>
          <w:b/>
          <w:bCs/>
          <w:color w:val="000000"/>
          <w:sz w:val="21"/>
          <w:szCs w:val="21"/>
        </w:rPr>
      </w:pPr>
      <w:r>
        <w:rPr>
          <w:rFonts w:ascii="Tahoma" w:hAnsi="Tahoma" w:cs="Tahoma"/>
          <w:b/>
          <w:bCs/>
          <w:color w:val="000000"/>
          <w:sz w:val="21"/>
          <w:szCs w:val="21"/>
        </w:rPr>
        <w:t>Flexible For Various Product Segments</w:t>
      </w:r>
    </w:p>
    <w:p w:rsidR="007C3254" w:rsidRDefault="007C3254" w:rsidP="007C3254">
      <w:pPr>
        <w:jc w:val="both"/>
        <w:rPr>
          <w:rFonts w:ascii="Tahoma" w:hAnsi="Tahoma" w:cs="Tahoma"/>
          <w:sz w:val="21"/>
          <w:szCs w:val="21"/>
        </w:rPr>
      </w:pPr>
      <w:r>
        <w:rPr>
          <w:rFonts w:ascii="Tahoma" w:hAnsi="Tahoma" w:cs="Tahoma"/>
          <w:color w:val="000000"/>
          <w:sz w:val="21"/>
          <w:szCs w:val="21"/>
        </w:rPr>
        <w:t xml:space="preserve">Featuring business card sized </w:t>
      </w:r>
      <w:proofErr w:type="gramStart"/>
      <w:r>
        <w:rPr>
          <w:rFonts w:ascii="Tahoma" w:hAnsi="Tahoma" w:cs="Tahoma"/>
          <w:color w:val="000000"/>
          <w:sz w:val="21"/>
          <w:szCs w:val="21"/>
        </w:rPr>
        <w:t>dimensions,</w:t>
      </w:r>
      <w:proofErr w:type="gramEnd"/>
      <w:r>
        <w:rPr>
          <w:rFonts w:ascii="Tahoma" w:hAnsi="Tahoma" w:cs="Tahoma"/>
          <w:color w:val="000000"/>
          <w:sz w:val="21"/>
          <w:szCs w:val="21"/>
        </w:rPr>
        <w:t xml:space="preserve"> SOM-7567 offers high performance w</w:t>
      </w:r>
      <w:r>
        <w:rPr>
          <w:rFonts w:ascii="Tahoma" w:hAnsi="Tahoma" w:cs="Tahoma"/>
          <w:sz w:val="21"/>
          <w:szCs w:val="21"/>
        </w:rPr>
        <w:t xml:space="preserve">ith low power consumption. It has wide range voltage input from 4.75 ~ 20V and flexible options from 1 to 4 cores for selection. The small form factor platform makes it suitable for applications in medical, factory, or portable devices. The on-board flash and memory has anti-vibration features, ideally used in rugged solutions for the vehicle or transport market. Better yet, the advantage of graphic processing and media performance makes it excellent for multi display solutions in the surveillance industry. </w:t>
      </w:r>
    </w:p>
    <w:p w:rsidR="007C3254" w:rsidRDefault="007C3254" w:rsidP="007C3254">
      <w:pPr>
        <w:spacing w:beforeLines="50" w:before="180" w:afterLines="50" w:after="180"/>
        <w:contextualSpacing/>
        <w:rPr>
          <w:rFonts w:ascii="Tahoma" w:hAnsi="Tahoma" w:cs="Tahoma"/>
          <w:color w:val="000000"/>
          <w:sz w:val="21"/>
          <w:szCs w:val="21"/>
        </w:rPr>
      </w:pPr>
    </w:p>
    <w:p w:rsidR="009F3F04" w:rsidRDefault="009F3F04" w:rsidP="007C3254">
      <w:pPr>
        <w:rPr>
          <w:rFonts w:ascii="Tahoma" w:hAnsi="Tahoma" w:cs="Tahoma"/>
          <w:b/>
          <w:bCs/>
          <w:color w:val="000000"/>
          <w:sz w:val="21"/>
          <w:szCs w:val="21"/>
        </w:rPr>
      </w:pPr>
    </w:p>
    <w:p w:rsidR="007C3254" w:rsidRDefault="007C3254" w:rsidP="007C3254">
      <w:pPr>
        <w:rPr>
          <w:rFonts w:ascii="Tahoma" w:hAnsi="Tahoma" w:cs="Tahoma"/>
          <w:b/>
          <w:bCs/>
          <w:color w:val="000000"/>
          <w:sz w:val="21"/>
          <w:szCs w:val="21"/>
        </w:rPr>
      </w:pPr>
      <w:bookmarkStart w:id="0" w:name="_GoBack"/>
      <w:bookmarkEnd w:id="0"/>
      <w:proofErr w:type="spellStart"/>
      <w:r>
        <w:rPr>
          <w:rFonts w:ascii="Tahoma" w:hAnsi="Tahoma" w:cs="Tahoma"/>
          <w:b/>
          <w:bCs/>
          <w:color w:val="000000"/>
          <w:sz w:val="21"/>
          <w:szCs w:val="21"/>
        </w:rPr>
        <w:lastRenderedPageBreak/>
        <w:t>SUSIAccess</w:t>
      </w:r>
      <w:proofErr w:type="spellEnd"/>
      <w:r>
        <w:rPr>
          <w:rFonts w:ascii="Tahoma" w:hAnsi="Tahoma" w:cs="Tahoma"/>
          <w:b/>
          <w:bCs/>
          <w:color w:val="000000"/>
          <w:sz w:val="21"/>
          <w:szCs w:val="21"/>
        </w:rPr>
        <w:t xml:space="preserve"> Support for Better Centralized Monitoring and Management</w:t>
      </w:r>
    </w:p>
    <w:p w:rsidR="007C3254" w:rsidRDefault="007C3254" w:rsidP="007C3254">
      <w:pPr>
        <w:spacing w:beforeLines="50" w:before="180" w:afterLines="50" w:after="180"/>
        <w:contextualSpacing/>
        <w:jc w:val="both"/>
        <w:rPr>
          <w:rFonts w:ascii="Tahoma" w:hAnsi="Tahoma" w:cs="Tahoma"/>
          <w:color w:val="000000"/>
          <w:sz w:val="21"/>
          <w:szCs w:val="21"/>
        </w:rPr>
      </w:pPr>
      <w:hyperlink r:id="rId9" w:history="1">
        <w:r>
          <w:rPr>
            <w:rStyle w:val="Hyperlink"/>
            <w:rFonts w:ascii="Tahoma" w:hAnsi="Tahoma" w:cs="Tahoma"/>
            <w:sz w:val="21"/>
            <w:szCs w:val="21"/>
          </w:rPr>
          <w:t>SOM-7567</w:t>
        </w:r>
      </w:hyperlink>
      <w:r>
        <w:rPr>
          <w:rFonts w:ascii="Tahoma" w:hAnsi="Tahoma" w:cs="Tahoma"/>
          <w:sz w:val="21"/>
          <w:szCs w:val="21"/>
        </w:rPr>
        <w:t xml:space="preserve"> also comes with Advantech </w:t>
      </w:r>
      <w:hyperlink r:id="rId10" w:history="1">
        <w:proofErr w:type="spellStart"/>
        <w:r>
          <w:rPr>
            <w:rStyle w:val="Hyperlink"/>
            <w:rFonts w:ascii="Tahoma" w:hAnsi="Tahoma" w:cs="Tahoma"/>
            <w:sz w:val="21"/>
            <w:szCs w:val="21"/>
          </w:rPr>
          <w:t>SUSIAccess</w:t>
        </w:r>
        <w:proofErr w:type="spellEnd"/>
      </w:hyperlink>
      <w:r>
        <w:rPr>
          <w:rFonts w:ascii="Tahoma" w:hAnsi="Tahoma" w:cs="Tahoma"/>
          <w:sz w:val="21"/>
          <w:szCs w:val="21"/>
        </w:rPr>
        <w:t xml:space="preserve"> and API bundled for system integrators to centralize monitoring and management of all their embedded devices, and remote recovery if they fail.</w:t>
      </w:r>
      <w:r>
        <w:rPr>
          <w:rFonts w:ascii="Tahoma" w:hAnsi="Tahoma" w:cs="Tahoma"/>
          <w:color w:val="000000"/>
          <w:sz w:val="21"/>
          <w:szCs w:val="21"/>
        </w:rPr>
        <w:t xml:space="preserve"> </w:t>
      </w:r>
    </w:p>
    <w:p w:rsidR="007C3254" w:rsidRDefault="007C3254" w:rsidP="007C3254">
      <w:pPr>
        <w:spacing w:beforeLines="50" w:before="180" w:afterLines="50" w:after="180"/>
        <w:contextualSpacing/>
        <w:jc w:val="both"/>
        <w:rPr>
          <w:rFonts w:ascii="Tahoma" w:hAnsi="Tahoma" w:cs="Tahoma"/>
          <w:sz w:val="21"/>
          <w:szCs w:val="21"/>
        </w:rPr>
      </w:pPr>
    </w:p>
    <w:p w:rsidR="007C3254" w:rsidRDefault="007C3254" w:rsidP="007C3254">
      <w:pPr>
        <w:spacing w:beforeLines="50" w:before="180" w:afterLines="50" w:after="180"/>
        <w:contextualSpacing/>
        <w:jc w:val="both"/>
        <w:rPr>
          <w:rFonts w:ascii="Tahoma" w:hAnsi="Tahoma" w:cs="Tahoma"/>
          <w:color w:val="000000"/>
          <w:sz w:val="21"/>
          <w:szCs w:val="21"/>
        </w:rPr>
      </w:pPr>
      <w:r>
        <w:rPr>
          <w:rFonts w:ascii="Tahoma" w:hAnsi="Tahoma" w:cs="Tahoma"/>
          <w:sz w:val="21"/>
          <w:szCs w:val="21"/>
        </w:rPr>
        <w:t>SOM-7567 will be available in April, 2014. Please contact your local Advantech sales rep or visit the website (</w:t>
      </w:r>
      <w:hyperlink r:id="rId11" w:history="1">
        <w:r>
          <w:rPr>
            <w:rStyle w:val="Hyperlink"/>
            <w:rFonts w:ascii="Tahoma" w:hAnsi="Tahoma" w:cs="Tahoma"/>
            <w:sz w:val="21"/>
            <w:szCs w:val="21"/>
          </w:rPr>
          <w:t>http://www.advantech.com.tw/embcore/</w:t>
        </w:r>
      </w:hyperlink>
      <w:r>
        <w:rPr>
          <w:rFonts w:ascii="Tahoma" w:hAnsi="Tahoma" w:cs="Tahoma"/>
          <w:sz w:val="21"/>
          <w:szCs w:val="21"/>
        </w:rPr>
        <w:t>) for more details.</w:t>
      </w:r>
    </w:p>
    <w:p w:rsidR="007C3254" w:rsidRDefault="007C3254" w:rsidP="007C3254">
      <w:pPr>
        <w:spacing w:beforeLines="50" w:before="180" w:afterLines="50" w:after="180"/>
        <w:contextualSpacing/>
        <w:rPr>
          <w:rFonts w:ascii="Tahoma" w:hAnsi="Tahoma" w:cs="Tahoma"/>
          <w:b/>
          <w:bCs/>
          <w:sz w:val="21"/>
          <w:szCs w:val="21"/>
        </w:rPr>
      </w:pPr>
    </w:p>
    <w:p w:rsidR="007C3254" w:rsidRDefault="007C3254" w:rsidP="007C3254">
      <w:pPr>
        <w:spacing w:beforeLines="50" w:before="180" w:afterLines="50" w:after="180"/>
        <w:contextualSpacing/>
        <w:rPr>
          <w:rFonts w:ascii="Tahoma" w:hAnsi="Tahoma" w:cs="Tahoma"/>
          <w:b/>
          <w:bCs/>
          <w:sz w:val="21"/>
          <w:szCs w:val="21"/>
        </w:rPr>
      </w:pPr>
      <w:r>
        <w:rPr>
          <w:rFonts w:ascii="Tahoma" w:hAnsi="Tahoma" w:cs="Tahoma"/>
          <w:b/>
          <w:bCs/>
          <w:sz w:val="21"/>
          <w:szCs w:val="21"/>
        </w:rPr>
        <w:t>SOM-7567 Features:</w:t>
      </w:r>
    </w:p>
    <w:p w:rsidR="007C3254" w:rsidRDefault="007C3254" w:rsidP="007C3254">
      <w:pPr>
        <w:numPr>
          <w:ilvl w:val="0"/>
          <w:numId w:val="1"/>
        </w:numPr>
        <w:spacing w:before="100" w:beforeAutospacing="1" w:after="30" w:line="240" w:lineRule="atLeast"/>
        <w:rPr>
          <w:rFonts w:ascii="Tahoma" w:hAnsi="Tahoma" w:cs="Tahoma"/>
          <w:sz w:val="21"/>
          <w:szCs w:val="21"/>
        </w:rPr>
      </w:pPr>
      <w:r>
        <w:rPr>
          <w:rFonts w:ascii="Tahoma" w:hAnsi="Tahoma" w:cs="Tahoma"/>
          <w:sz w:val="21"/>
          <w:szCs w:val="21"/>
        </w:rPr>
        <w:t>COM R2.1 Type 10 Mini Module</w:t>
      </w:r>
    </w:p>
    <w:p w:rsidR="007C3254" w:rsidRDefault="007C3254" w:rsidP="007C3254">
      <w:pPr>
        <w:numPr>
          <w:ilvl w:val="0"/>
          <w:numId w:val="1"/>
        </w:numPr>
        <w:spacing w:before="100" w:beforeAutospacing="1" w:after="30" w:line="240" w:lineRule="atLeast"/>
        <w:rPr>
          <w:rFonts w:ascii="Tahoma" w:hAnsi="Tahoma" w:cs="Tahoma"/>
          <w:sz w:val="21"/>
          <w:szCs w:val="21"/>
        </w:rPr>
      </w:pPr>
      <w:r>
        <w:rPr>
          <w:rFonts w:ascii="Tahoma" w:hAnsi="Tahoma" w:cs="Tahoma"/>
          <w:sz w:val="21"/>
          <w:szCs w:val="21"/>
        </w:rPr>
        <w:t>Intel</w:t>
      </w:r>
      <w:r>
        <w:rPr>
          <w:rFonts w:ascii="Tahoma" w:hAnsi="Tahoma" w:cs="Tahoma"/>
          <w:b/>
          <w:bCs/>
          <w:sz w:val="21"/>
          <w:szCs w:val="21"/>
          <w:vertAlign w:val="superscript"/>
        </w:rPr>
        <w:t>®</w:t>
      </w:r>
      <w:r>
        <w:rPr>
          <w:rFonts w:ascii="Tahoma" w:hAnsi="Tahoma" w:cs="Tahoma"/>
          <w:sz w:val="21"/>
          <w:szCs w:val="21"/>
        </w:rPr>
        <w:t xml:space="preserve"> Atom™ E3800/Celeron</w:t>
      </w:r>
      <w:r>
        <w:rPr>
          <w:rFonts w:ascii="Tahoma" w:hAnsi="Tahoma" w:cs="Tahoma"/>
          <w:b/>
          <w:bCs/>
          <w:sz w:val="21"/>
          <w:szCs w:val="21"/>
          <w:vertAlign w:val="superscript"/>
        </w:rPr>
        <w:t>®</w:t>
      </w:r>
      <w:r>
        <w:rPr>
          <w:rFonts w:ascii="Tahoma" w:hAnsi="Tahoma" w:cs="Tahoma"/>
          <w:sz w:val="21"/>
          <w:szCs w:val="21"/>
        </w:rPr>
        <w:t xml:space="preserve"> N2930/J1900 processors</w:t>
      </w:r>
    </w:p>
    <w:p w:rsidR="007C3254" w:rsidRDefault="007C3254" w:rsidP="007C3254">
      <w:pPr>
        <w:numPr>
          <w:ilvl w:val="0"/>
          <w:numId w:val="1"/>
        </w:numPr>
        <w:spacing w:before="100" w:beforeAutospacing="1" w:after="30" w:line="240" w:lineRule="atLeast"/>
        <w:rPr>
          <w:rFonts w:ascii="Tahoma" w:hAnsi="Tahoma" w:cs="Tahoma"/>
          <w:color w:val="000000"/>
          <w:sz w:val="21"/>
          <w:szCs w:val="21"/>
        </w:rPr>
      </w:pPr>
      <w:r>
        <w:rPr>
          <w:rFonts w:ascii="Tahoma" w:hAnsi="Tahoma" w:cs="Tahoma"/>
          <w:color w:val="000000"/>
          <w:sz w:val="21"/>
          <w:szCs w:val="21"/>
        </w:rPr>
        <w:t>On-board DDR3L and SSD</w:t>
      </w:r>
    </w:p>
    <w:p w:rsidR="007C3254" w:rsidRDefault="007C3254" w:rsidP="007C3254">
      <w:pPr>
        <w:numPr>
          <w:ilvl w:val="0"/>
          <w:numId w:val="1"/>
        </w:numPr>
        <w:spacing w:before="100" w:beforeAutospacing="1" w:after="30" w:line="240" w:lineRule="atLeast"/>
        <w:rPr>
          <w:rFonts w:ascii="Tahoma" w:hAnsi="Tahoma" w:cs="Tahoma"/>
          <w:color w:val="000000"/>
          <w:sz w:val="21"/>
          <w:szCs w:val="21"/>
        </w:rPr>
      </w:pPr>
      <w:r>
        <w:rPr>
          <w:rFonts w:ascii="Tahoma" w:hAnsi="Tahoma" w:cs="Tahoma"/>
          <w:color w:val="000000"/>
          <w:sz w:val="21"/>
          <w:szCs w:val="21"/>
        </w:rPr>
        <w:t xml:space="preserve">Expansion Interface: 3PCIe x1 (Optional 4), LPC, </w:t>
      </w:r>
      <w:proofErr w:type="spellStart"/>
      <w:r>
        <w:rPr>
          <w:rFonts w:ascii="Tahoma" w:hAnsi="Tahoma" w:cs="Tahoma"/>
          <w:color w:val="000000"/>
          <w:sz w:val="21"/>
          <w:szCs w:val="21"/>
        </w:rPr>
        <w:t>SMBus</w:t>
      </w:r>
      <w:proofErr w:type="spellEnd"/>
      <w:r>
        <w:rPr>
          <w:rFonts w:ascii="Tahoma" w:hAnsi="Tahoma" w:cs="Tahoma"/>
          <w:color w:val="000000"/>
          <w:sz w:val="21"/>
          <w:szCs w:val="21"/>
        </w:rPr>
        <w:t>, I2C, CAN Bus</w:t>
      </w:r>
    </w:p>
    <w:p w:rsidR="007C3254" w:rsidRDefault="007C3254" w:rsidP="007C3254">
      <w:pPr>
        <w:numPr>
          <w:ilvl w:val="0"/>
          <w:numId w:val="1"/>
        </w:numPr>
        <w:spacing w:before="100" w:beforeAutospacing="1" w:line="240" w:lineRule="atLeast"/>
        <w:rPr>
          <w:rFonts w:ascii="Tahoma" w:hAnsi="Tahoma" w:cs="Tahoma"/>
          <w:color w:val="000000"/>
          <w:sz w:val="21"/>
          <w:szCs w:val="21"/>
        </w:rPr>
      </w:pPr>
      <w:r>
        <w:rPr>
          <w:rFonts w:ascii="Tahoma" w:hAnsi="Tahoma" w:cs="Tahoma"/>
          <w:color w:val="000000"/>
          <w:sz w:val="21"/>
          <w:szCs w:val="21"/>
        </w:rPr>
        <w:t>Support Embedded Software APIs and Utilities</w:t>
      </w:r>
    </w:p>
    <w:p w:rsidR="007C3254" w:rsidRDefault="007C3254" w:rsidP="007C3254">
      <w:pPr>
        <w:spacing w:beforeLines="50" w:before="180" w:afterLines="50" w:after="180"/>
        <w:contextualSpacing/>
        <w:rPr>
          <w:rFonts w:ascii="Tahoma" w:hAnsi="Tahoma" w:cs="Tahoma"/>
          <w:sz w:val="21"/>
          <w:szCs w:val="21"/>
        </w:rPr>
      </w:pPr>
    </w:p>
    <w:p w:rsidR="007C3254" w:rsidRDefault="007C3254" w:rsidP="007C3254">
      <w:pPr>
        <w:spacing w:beforeLines="50" w:before="180" w:afterLines="50" w:after="180"/>
        <w:ind w:left="480"/>
        <w:contextualSpacing/>
        <w:jc w:val="center"/>
        <w:rPr>
          <w:rFonts w:ascii="Tahoma" w:hAnsi="Tahoma" w:cs="Tahoma"/>
          <w:sz w:val="21"/>
          <w:szCs w:val="21"/>
        </w:rPr>
      </w:pPr>
      <w:r>
        <w:rPr>
          <w:rFonts w:ascii="Tahoma" w:hAnsi="Tahoma" w:cs="Tahoma"/>
          <w:sz w:val="21"/>
          <w:szCs w:val="21"/>
        </w:rPr>
        <w:t>###</w:t>
      </w:r>
    </w:p>
    <w:p w:rsidR="007C3254" w:rsidRDefault="007C3254" w:rsidP="007C3254">
      <w:pPr>
        <w:spacing w:beforeLines="50" w:before="180" w:afterLines="50" w:after="180"/>
        <w:ind w:left="480"/>
        <w:contextualSpacing/>
        <w:rPr>
          <w:rFonts w:ascii="Tahoma" w:hAnsi="Tahoma" w:cs="Tahoma"/>
          <w:sz w:val="21"/>
          <w:szCs w:val="21"/>
        </w:rPr>
      </w:pPr>
    </w:p>
    <w:p w:rsidR="007C3254" w:rsidRDefault="007C3254" w:rsidP="007C3254">
      <w:pPr>
        <w:snapToGrid w:val="0"/>
        <w:rPr>
          <w:rFonts w:ascii="Arial" w:hAnsi="Arial" w:cs="Arial"/>
          <w:sz w:val="18"/>
          <w:szCs w:val="18"/>
        </w:rPr>
      </w:pPr>
      <w:r>
        <w:rPr>
          <w:rStyle w:val="PR-AboutAdvChar"/>
          <w:rFonts w:ascii="Tahoma" w:hAnsi="Tahoma" w:cs="Tahoma"/>
          <w:b/>
          <w:bCs/>
          <w:sz w:val="18"/>
          <w:szCs w:val="18"/>
          <w:lang w:val="x-none"/>
        </w:rPr>
        <w:t>About Embedded Core Service</w:t>
      </w:r>
      <w:r>
        <w:rPr>
          <w:rStyle w:val="PR-AboutAdvChar"/>
          <w:b/>
          <w:bCs/>
          <w:sz w:val="18"/>
          <w:szCs w:val="18"/>
          <w:lang w:val="x-none"/>
        </w:rPr>
        <w:t xml:space="preserve"> </w:t>
      </w:r>
    </w:p>
    <w:p w:rsidR="007C3254" w:rsidRDefault="007C3254" w:rsidP="007C3254">
      <w:pPr>
        <w:snapToGrid w:val="0"/>
        <w:rPr>
          <w:rFonts w:ascii="Arial" w:hAnsi="Arial" w:cs="Arial"/>
          <w:sz w:val="18"/>
          <w:szCs w:val="18"/>
        </w:rPr>
      </w:pPr>
      <w:r>
        <w:rPr>
          <w:rFonts w:ascii="Tahoma" w:hAnsi="Tahoma" w:cs="Tahoma"/>
          <w:sz w:val="18"/>
          <w:szCs w:val="18"/>
        </w:rPr>
        <w:t xml:space="preserve">Advantech Embedded Core Services offers design-in oriented services. These streamlined solutions broadly integrate embedded boards, peripheral modules and software. This dedicated focus on Embedded Design-in services fulfills electronic engineering demands at their design-in phase, and brings benefits that shorten the design and integration cycles, minimizing uncertainty and risk. </w:t>
      </w:r>
      <w:hyperlink r:id="rId12" w:history="1">
        <w:r>
          <w:rPr>
            <w:rStyle w:val="Hyperlink"/>
            <w:rFonts w:ascii="Arial" w:hAnsi="Arial" w:cs="Arial"/>
            <w:sz w:val="18"/>
            <w:szCs w:val="18"/>
          </w:rPr>
          <w:t>www.advantech.com/EmbCore</w:t>
        </w:r>
      </w:hyperlink>
      <w:r>
        <w:rPr>
          <w:rFonts w:ascii="Arial" w:hAnsi="Arial" w:cs="Arial"/>
          <w:sz w:val="18"/>
          <w:szCs w:val="18"/>
        </w:rPr>
        <w:t xml:space="preserve"> </w:t>
      </w:r>
    </w:p>
    <w:p w:rsidR="007C3254" w:rsidRDefault="007C3254" w:rsidP="007C3254">
      <w:pPr>
        <w:rPr>
          <w:rFonts w:ascii="Tahoma" w:hAnsi="Tahoma" w:cs="Tahoma"/>
          <w:sz w:val="21"/>
          <w:szCs w:val="21"/>
        </w:rPr>
      </w:pPr>
    </w:p>
    <w:p w:rsidR="007C3254" w:rsidRDefault="007C3254" w:rsidP="007C3254">
      <w:pPr>
        <w:rPr>
          <w:rFonts w:ascii="Tahoma" w:hAnsi="Tahoma" w:cs="Tahoma"/>
          <w:b/>
          <w:bCs/>
          <w:sz w:val="18"/>
          <w:szCs w:val="18"/>
        </w:rPr>
      </w:pPr>
      <w:r>
        <w:rPr>
          <w:rFonts w:ascii="Tahoma" w:hAnsi="Tahoma" w:cs="Tahoma"/>
          <w:b/>
          <w:bCs/>
          <w:sz w:val="18"/>
          <w:szCs w:val="18"/>
        </w:rPr>
        <w:t>About Advantech</w:t>
      </w:r>
    </w:p>
    <w:p w:rsidR="007C3254" w:rsidRDefault="007C3254" w:rsidP="007C3254">
      <w:pPr>
        <w:snapToGrid w:val="0"/>
        <w:rPr>
          <w:rFonts w:ascii="Tahoma" w:hAnsi="Tahoma" w:cs="Tahoma"/>
          <w:sz w:val="18"/>
          <w:szCs w:val="18"/>
        </w:rPr>
      </w:pPr>
      <w:r>
        <w:rPr>
          <w:rFonts w:ascii="Tahoma" w:hAnsi="Tahoma" w:cs="Tahoma"/>
          <w:sz w:val="18"/>
          <w:szCs w:val="18"/>
        </w:rPr>
        <w:t xml:space="preserve">Founded in 1983, Advantech is a leader in providing trusted, innovative products, services, and solutions. Advantech offers comprehensive system integration, hardware, software, customer-centric design services, embedded systems, automation products, and global logistics support. We cooperate closely with our partners to help provide complete solutions for a wide array of applications across a diverse range of industries. Our mission is to enable an intelligent planet with Automation and Embedded Computing products and solutions that empower the development of smarter working and living. With Advantech, there is no limit to the applications and innovations our products make possible. (Corporate Website: </w:t>
      </w:r>
      <w:hyperlink r:id="rId13" w:tgtFrame="_blank" w:history="1">
        <w:r>
          <w:rPr>
            <w:rStyle w:val="Hyperlink"/>
            <w:rFonts w:ascii="Tahoma" w:hAnsi="Tahoma" w:cs="Tahoma"/>
            <w:sz w:val="18"/>
            <w:szCs w:val="18"/>
          </w:rPr>
          <w:t>www.advantech.com</w:t>
        </w:r>
      </w:hyperlink>
      <w:r>
        <w:rPr>
          <w:rFonts w:ascii="Tahoma" w:hAnsi="Tahoma" w:cs="Tahoma"/>
          <w:sz w:val="18"/>
          <w:szCs w:val="18"/>
        </w:rPr>
        <w:t>).</w:t>
      </w:r>
    </w:p>
    <w:p w:rsidR="00361D7D" w:rsidRPr="007C3254" w:rsidRDefault="009F3F04" w:rsidP="007C3254"/>
    <w:sectPr w:rsidR="00361D7D" w:rsidRPr="007C3254" w:rsidSect="009E1A33">
      <w:headerReference w:type="default" r:id="rId14"/>
      <w:pgSz w:w="11906" w:h="16838"/>
      <w:pgMar w:top="1418" w:right="1418" w:bottom="96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FD" w:rsidRDefault="007C3254">
    <w:pPr>
      <w:pStyle w:val="Heade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3886200</wp:posOffset>
              </wp:positionH>
              <wp:positionV relativeFrom="paragraph">
                <wp:posOffset>6350</wp:posOffset>
              </wp:positionV>
              <wp:extent cx="1739265" cy="64071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2FD" w:rsidRPr="001C6F2A" w:rsidRDefault="009F3F04" w:rsidP="008E1C30">
                          <w:pPr>
                            <w:rPr>
                              <w:rFonts w:ascii="Eras Demi ITC" w:hAnsi="Eras Demi ITC"/>
                              <w:b/>
                              <w:i/>
                              <w:color w:val="002060"/>
                              <w:sz w:val="36"/>
                              <w:szCs w:val="36"/>
                            </w:rPr>
                          </w:pPr>
                          <w:r w:rsidRPr="001C6F2A">
                            <w:rPr>
                              <w:rFonts w:ascii="Eras Demi ITC" w:hAnsi="Eras Demi ITC"/>
                              <w:b/>
                              <w:i/>
                              <w:color w:val="002060"/>
                              <w:sz w:val="36"/>
                              <w:szCs w:val="36"/>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6pt;margin-top:.5pt;width:136.95pt;height:5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OvjtQ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" filled="f" stroked="f">
              <v:textbox>
                <w:txbxContent>
                  <w:p w:rsidR="00B542FD" w:rsidRPr="001C6F2A" w:rsidRDefault="009F3F04" w:rsidP="008E1C30">
                    <w:pPr>
                      <w:rPr>
                        <w:rFonts w:ascii="Eras Demi ITC" w:hAnsi="Eras Demi ITC"/>
                        <w:b/>
                        <w:i/>
                        <w:color w:val="002060"/>
                        <w:sz w:val="36"/>
                        <w:szCs w:val="36"/>
                      </w:rPr>
                    </w:pPr>
                    <w:r w:rsidRPr="001C6F2A">
                      <w:rPr>
                        <w:rFonts w:ascii="Eras Demi ITC" w:hAnsi="Eras Demi ITC"/>
                        <w:b/>
                        <w:i/>
                        <w:color w:val="002060"/>
                        <w:sz w:val="36"/>
                        <w:szCs w:val="36"/>
                      </w:rPr>
                      <w:t>Press Release</w:t>
                    </w:r>
                  </w:p>
                </w:txbxContent>
              </v:textbox>
            </v:shape>
          </w:pict>
        </mc:Fallback>
      </mc:AlternateContent>
    </w:r>
    <w:r w:rsidR="009F3F04">
      <w:rPr>
        <w:noProof/>
        <w:lang w:eastAsia="en-US"/>
      </w:rPr>
      <w:drawing>
        <wp:inline distT="0" distB="0" distL="0" distR="0" wp14:anchorId="6A30A031" wp14:editId="667E5DC7">
          <wp:extent cx="1440815" cy="379730"/>
          <wp:effectExtent l="19050" t="0" r="6985" b="0"/>
          <wp:docPr id="1" name="圖片 1" descr="2010-Logo-with-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2010-Logo-with-Slogan"/>
                  <pic:cNvPicPr>
                    <a:picLocks noChangeAspect="1" noChangeArrowheads="1"/>
                  </pic:cNvPicPr>
                </pic:nvPicPr>
                <pic:blipFill>
                  <a:blip r:embed="rId1"/>
                  <a:srcRect/>
                  <a:stretch>
                    <a:fillRect/>
                  </a:stretch>
                </pic:blipFill>
                <pic:spPr bwMode="auto">
                  <a:xfrm>
                    <a:off x="0" y="0"/>
                    <a:ext cx="1440815" cy="379730"/>
                  </a:xfrm>
                  <a:prstGeom prst="rect">
                    <a:avLst/>
                  </a:prstGeom>
                  <a:noFill/>
                  <a:ln w="9525">
                    <a:noFill/>
                    <a:miter lim="800000"/>
                    <a:headEnd/>
                    <a:tailEnd/>
                  </a:ln>
                </pic:spPr>
              </pic:pic>
            </a:graphicData>
          </a:graphic>
        </wp:inline>
      </w:drawing>
    </w:r>
  </w:p>
  <w:p w:rsidR="00B542FD" w:rsidRDefault="007C3254">
    <w:pPr>
      <w:pStyle w:val="Heade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3895725</wp:posOffset>
              </wp:positionH>
              <wp:positionV relativeFrom="paragraph">
                <wp:posOffset>72390</wp:posOffset>
              </wp:positionV>
              <wp:extent cx="1786890" cy="2800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2FD" w:rsidRPr="001C6F2A" w:rsidRDefault="009F3F04" w:rsidP="008E1C30">
                          <w:pPr>
                            <w:rPr>
                              <w:rFonts w:ascii="Bell MT" w:hAnsi="Bell MT"/>
                              <w:b/>
                              <w:color w:val="002060"/>
                              <w:sz w:val="23"/>
                              <w:szCs w:val="23"/>
                            </w:rPr>
                          </w:pPr>
                          <w:r w:rsidRPr="001C6F2A">
                            <w:rPr>
                              <w:rFonts w:ascii="Bell MT" w:hAnsi="Bell MT"/>
                              <w:b/>
                              <w:color w:val="002060"/>
                              <w:sz w:val="23"/>
                              <w:szCs w:val="23"/>
                            </w:rPr>
                            <w:t>For Immediate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06.75pt;margin-top:5.7pt;width:140.7pt;height: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DPu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" filled="f" stroked="f">
              <v:textbox>
                <w:txbxContent>
                  <w:p w:rsidR="00B542FD" w:rsidRPr="001C6F2A" w:rsidRDefault="009F3F04" w:rsidP="008E1C30">
                    <w:pPr>
                      <w:rPr>
                        <w:rFonts w:ascii="Bell MT" w:hAnsi="Bell MT"/>
                        <w:b/>
                        <w:color w:val="002060"/>
                        <w:sz w:val="23"/>
                        <w:szCs w:val="23"/>
                      </w:rPr>
                    </w:pPr>
                    <w:r w:rsidRPr="001C6F2A">
                      <w:rPr>
                        <w:rFonts w:ascii="Bell MT" w:hAnsi="Bell MT"/>
                        <w:b/>
                        <w:color w:val="002060"/>
                        <w:sz w:val="23"/>
                        <w:szCs w:val="23"/>
                      </w:rPr>
                      <w:t>For Immediate Release</w:t>
                    </w:r>
                  </w:p>
                </w:txbxContent>
              </v:textbox>
            </v:shape>
          </w:pict>
        </mc:Fallback>
      </mc:AlternateContent>
    </w:r>
  </w:p>
  <w:p w:rsidR="00B542FD" w:rsidRDefault="009F3F04">
    <w:pPr>
      <w:pStyle w:val="Header"/>
    </w:pPr>
  </w:p>
  <w:p w:rsidR="00B542FD" w:rsidRDefault="009F3F04">
    <w:pPr>
      <w:pStyle w:val="Header"/>
    </w:pPr>
    <w:r>
      <w:rPr>
        <w:noProof/>
        <w:lang w:eastAsia="en-US"/>
      </w:rPr>
      <w:drawing>
        <wp:anchor distT="0" distB="0" distL="114300" distR="114300" simplePos="0" relativeHeight="251661312" behindDoc="1" locked="0" layoutInCell="1" allowOverlap="1" wp14:anchorId="72B67B1F" wp14:editId="5D9E36A4">
          <wp:simplePos x="0" y="0"/>
          <wp:positionH relativeFrom="column">
            <wp:posOffset>4790440</wp:posOffset>
          </wp:positionH>
          <wp:positionV relativeFrom="paragraph">
            <wp:posOffset>-568960</wp:posOffset>
          </wp:positionV>
          <wp:extent cx="1426845" cy="1933575"/>
          <wp:effectExtent l="19050" t="0" r="1905" b="0"/>
          <wp:wrapNone/>
          <wp:docPr id="4"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2"/>
                  <a:srcRect/>
                  <a:stretch>
                    <a:fillRect/>
                  </a:stretch>
                </pic:blipFill>
                <pic:spPr bwMode="auto">
                  <a:xfrm>
                    <a:off x="0" y="0"/>
                    <a:ext cx="1426845" cy="19335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D5E54"/>
    <w:multiLevelType w:val="hybridMultilevel"/>
    <w:tmpl w:val="0C70A90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C7"/>
    <w:rsid w:val="001D0888"/>
    <w:rsid w:val="002A5BC7"/>
    <w:rsid w:val="0069469A"/>
    <w:rsid w:val="007C3254"/>
    <w:rsid w:val="009F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54"/>
    <w:pPr>
      <w:spacing w:after="0" w:line="240" w:lineRule="auto"/>
    </w:pPr>
    <w:rPr>
      <w:rFonts w:ascii="Calibri" w:eastAsia="SimSun" w:hAnsi="Calibri" w:cs="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3254"/>
    <w:rPr>
      <w:color w:val="0000FF"/>
      <w:u w:val="single"/>
    </w:rPr>
  </w:style>
  <w:style w:type="character" w:customStyle="1" w:styleId="PR-AboutAdvChar">
    <w:name w:val="PR-AboutAdv Char"/>
    <w:basedOn w:val="DefaultParagraphFont"/>
    <w:link w:val="PR-AboutAdv"/>
    <w:locked/>
    <w:rsid w:val="007C3254"/>
    <w:rPr>
      <w:rFonts w:ascii="Arial" w:hAnsi="Arial" w:cs="Arial"/>
      <w:lang w:eastAsia="x-none"/>
    </w:rPr>
  </w:style>
  <w:style w:type="paragraph" w:customStyle="1" w:styleId="PR-AboutAdv">
    <w:name w:val="PR-AboutAdv"/>
    <w:basedOn w:val="Normal"/>
    <w:link w:val="PR-AboutAdvChar"/>
    <w:rsid w:val="007C3254"/>
    <w:pPr>
      <w:snapToGrid w:val="0"/>
    </w:pPr>
    <w:rPr>
      <w:rFonts w:ascii="Arial" w:eastAsiaTheme="minorHAnsi" w:hAnsi="Arial" w:cs="Arial"/>
      <w:sz w:val="22"/>
      <w:szCs w:val="22"/>
      <w:lang w:eastAsia="x-none"/>
    </w:rPr>
  </w:style>
  <w:style w:type="paragraph" w:styleId="Header">
    <w:name w:val="header"/>
    <w:basedOn w:val="Normal"/>
    <w:link w:val="HeaderChar"/>
    <w:uiPriority w:val="99"/>
    <w:semiHidden/>
    <w:rsid w:val="007C3254"/>
    <w:pPr>
      <w:widowControl w:val="0"/>
      <w:tabs>
        <w:tab w:val="center" w:pos="4153"/>
        <w:tab w:val="right" w:pos="8306"/>
      </w:tabs>
      <w:snapToGrid w:val="0"/>
    </w:pPr>
    <w:rPr>
      <w:rFonts w:cs="Times New Roman"/>
      <w:sz w:val="20"/>
      <w:szCs w:val="20"/>
      <w:lang w:eastAsia="zh-TW"/>
    </w:rPr>
  </w:style>
  <w:style w:type="character" w:customStyle="1" w:styleId="HeaderChar">
    <w:name w:val="Header Char"/>
    <w:basedOn w:val="DefaultParagraphFont"/>
    <w:link w:val="Header"/>
    <w:uiPriority w:val="99"/>
    <w:semiHidden/>
    <w:rsid w:val="007C3254"/>
    <w:rPr>
      <w:rFonts w:ascii="Calibri" w:eastAsia="SimSun" w:hAnsi="Calibri" w:cs="Times New Roman"/>
      <w:sz w:val="20"/>
      <w:szCs w:val="20"/>
      <w:lang w:eastAsia="zh-TW"/>
    </w:rPr>
  </w:style>
  <w:style w:type="paragraph" w:styleId="NormalWeb">
    <w:name w:val="Normal (Web)"/>
    <w:basedOn w:val="Normal"/>
    <w:uiPriority w:val="99"/>
    <w:rsid w:val="007C3254"/>
    <w:pPr>
      <w:spacing w:before="100" w:beforeAutospacing="1" w:after="100" w:afterAutospacing="1"/>
    </w:pPr>
    <w:rPr>
      <w:rFonts w:ascii="PMingLiU" w:hAnsi="PMingLiU" w:cs="PMingLiU"/>
      <w:sz w:val="20"/>
      <w:lang w:eastAsia="zh-TW"/>
    </w:rPr>
  </w:style>
  <w:style w:type="paragraph" w:customStyle="1" w:styleId="PR-Body">
    <w:name w:val="PR-Body"/>
    <w:basedOn w:val="Normal"/>
    <w:link w:val="PR-BodyChar"/>
    <w:uiPriority w:val="99"/>
    <w:rsid w:val="007C3254"/>
    <w:pPr>
      <w:snapToGrid w:val="0"/>
      <w:spacing w:after="120" w:line="360" w:lineRule="auto"/>
      <w:jc w:val="both"/>
    </w:pPr>
    <w:rPr>
      <w:rFonts w:ascii="Arial" w:hAnsi="Arial" w:cs="Times New Roman"/>
      <w:color w:val="000000"/>
      <w:sz w:val="21"/>
      <w:szCs w:val="21"/>
      <w:lang w:eastAsia="zh-TW"/>
    </w:rPr>
  </w:style>
  <w:style w:type="character" w:customStyle="1" w:styleId="PR-BodyChar">
    <w:name w:val="PR-Body Char"/>
    <w:link w:val="PR-Body"/>
    <w:uiPriority w:val="99"/>
    <w:locked/>
    <w:rsid w:val="007C3254"/>
    <w:rPr>
      <w:rFonts w:ascii="Arial" w:eastAsia="SimSun" w:hAnsi="Arial" w:cs="Times New Roman"/>
      <w:color w:val="000000"/>
      <w:sz w:val="21"/>
      <w:szCs w:val="21"/>
      <w:lang w:eastAsia="zh-TW"/>
    </w:rPr>
  </w:style>
  <w:style w:type="paragraph" w:styleId="BalloonText">
    <w:name w:val="Balloon Text"/>
    <w:basedOn w:val="Normal"/>
    <w:link w:val="BalloonTextChar"/>
    <w:uiPriority w:val="99"/>
    <w:semiHidden/>
    <w:unhideWhenUsed/>
    <w:rsid w:val="007C3254"/>
    <w:rPr>
      <w:rFonts w:ascii="Tahoma" w:hAnsi="Tahoma" w:cs="Tahoma"/>
      <w:sz w:val="16"/>
      <w:szCs w:val="16"/>
    </w:rPr>
  </w:style>
  <w:style w:type="character" w:customStyle="1" w:styleId="BalloonTextChar">
    <w:name w:val="Balloon Text Char"/>
    <w:basedOn w:val="DefaultParagraphFont"/>
    <w:link w:val="BalloonText"/>
    <w:uiPriority w:val="99"/>
    <w:semiHidden/>
    <w:rsid w:val="007C3254"/>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54"/>
    <w:pPr>
      <w:spacing w:after="0" w:line="240" w:lineRule="auto"/>
    </w:pPr>
    <w:rPr>
      <w:rFonts w:ascii="Calibri" w:eastAsia="SimSun" w:hAnsi="Calibri" w:cs="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3254"/>
    <w:rPr>
      <w:color w:val="0000FF"/>
      <w:u w:val="single"/>
    </w:rPr>
  </w:style>
  <w:style w:type="character" w:customStyle="1" w:styleId="PR-AboutAdvChar">
    <w:name w:val="PR-AboutAdv Char"/>
    <w:basedOn w:val="DefaultParagraphFont"/>
    <w:link w:val="PR-AboutAdv"/>
    <w:locked/>
    <w:rsid w:val="007C3254"/>
    <w:rPr>
      <w:rFonts w:ascii="Arial" w:hAnsi="Arial" w:cs="Arial"/>
      <w:lang w:eastAsia="x-none"/>
    </w:rPr>
  </w:style>
  <w:style w:type="paragraph" w:customStyle="1" w:styleId="PR-AboutAdv">
    <w:name w:val="PR-AboutAdv"/>
    <w:basedOn w:val="Normal"/>
    <w:link w:val="PR-AboutAdvChar"/>
    <w:rsid w:val="007C3254"/>
    <w:pPr>
      <w:snapToGrid w:val="0"/>
    </w:pPr>
    <w:rPr>
      <w:rFonts w:ascii="Arial" w:eastAsiaTheme="minorHAnsi" w:hAnsi="Arial" w:cs="Arial"/>
      <w:sz w:val="22"/>
      <w:szCs w:val="22"/>
      <w:lang w:eastAsia="x-none"/>
    </w:rPr>
  </w:style>
  <w:style w:type="paragraph" w:styleId="Header">
    <w:name w:val="header"/>
    <w:basedOn w:val="Normal"/>
    <w:link w:val="HeaderChar"/>
    <w:uiPriority w:val="99"/>
    <w:semiHidden/>
    <w:rsid w:val="007C3254"/>
    <w:pPr>
      <w:widowControl w:val="0"/>
      <w:tabs>
        <w:tab w:val="center" w:pos="4153"/>
        <w:tab w:val="right" w:pos="8306"/>
      </w:tabs>
      <w:snapToGrid w:val="0"/>
    </w:pPr>
    <w:rPr>
      <w:rFonts w:cs="Times New Roman"/>
      <w:sz w:val="20"/>
      <w:szCs w:val="20"/>
      <w:lang w:eastAsia="zh-TW"/>
    </w:rPr>
  </w:style>
  <w:style w:type="character" w:customStyle="1" w:styleId="HeaderChar">
    <w:name w:val="Header Char"/>
    <w:basedOn w:val="DefaultParagraphFont"/>
    <w:link w:val="Header"/>
    <w:uiPriority w:val="99"/>
    <w:semiHidden/>
    <w:rsid w:val="007C3254"/>
    <w:rPr>
      <w:rFonts w:ascii="Calibri" w:eastAsia="SimSun" w:hAnsi="Calibri" w:cs="Times New Roman"/>
      <w:sz w:val="20"/>
      <w:szCs w:val="20"/>
      <w:lang w:eastAsia="zh-TW"/>
    </w:rPr>
  </w:style>
  <w:style w:type="paragraph" w:styleId="NormalWeb">
    <w:name w:val="Normal (Web)"/>
    <w:basedOn w:val="Normal"/>
    <w:uiPriority w:val="99"/>
    <w:rsid w:val="007C3254"/>
    <w:pPr>
      <w:spacing w:before="100" w:beforeAutospacing="1" w:after="100" w:afterAutospacing="1"/>
    </w:pPr>
    <w:rPr>
      <w:rFonts w:ascii="PMingLiU" w:hAnsi="PMingLiU" w:cs="PMingLiU"/>
      <w:sz w:val="20"/>
      <w:lang w:eastAsia="zh-TW"/>
    </w:rPr>
  </w:style>
  <w:style w:type="paragraph" w:customStyle="1" w:styleId="PR-Body">
    <w:name w:val="PR-Body"/>
    <w:basedOn w:val="Normal"/>
    <w:link w:val="PR-BodyChar"/>
    <w:uiPriority w:val="99"/>
    <w:rsid w:val="007C3254"/>
    <w:pPr>
      <w:snapToGrid w:val="0"/>
      <w:spacing w:after="120" w:line="360" w:lineRule="auto"/>
      <w:jc w:val="both"/>
    </w:pPr>
    <w:rPr>
      <w:rFonts w:ascii="Arial" w:hAnsi="Arial" w:cs="Times New Roman"/>
      <w:color w:val="000000"/>
      <w:sz w:val="21"/>
      <w:szCs w:val="21"/>
      <w:lang w:eastAsia="zh-TW"/>
    </w:rPr>
  </w:style>
  <w:style w:type="character" w:customStyle="1" w:styleId="PR-BodyChar">
    <w:name w:val="PR-Body Char"/>
    <w:link w:val="PR-Body"/>
    <w:uiPriority w:val="99"/>
    <w:locked/>
    <w:rsid w:val="007C3254"/>
    <w:rPr>
      <w:rFonts w:ascii="Arial" w:eastAsia="SimSun" w:hAnsi="Arial" w:cs="Times New Roman"/>
      <w:color w:val="000000"/>
      <w:sz w:val="21"/>
      <w:szCs w:val="21"/>
      <w:lang w:eastAsia="zh-TW"/>
    </w:rPr>
  </w:style>
  <w:style w:type="paragraph" w:styleId="BalloonText">
    <w:name w:val="Balloon Text"/>
    <w:basedOn w:val="Normal"/>
    <w:link w:val="BalloonTextChar"/>
    <w:uiPriority w:val="99"/>
    <w:semiHidden/>
    <w:unhideWhenUsed/>
    <w:rsid w:val="007C3254"/>
    <w:rPr>
      <w:rFonts w:ascii="Tahoma" w:hAnsi="Tahoma" w:cs="Tahoma"/>
      <w:sz w:val="16"/>
      <w:szCs w:val="16"/>
    </w:rPr>
  </w:style>
  <w:style w:type="character" w:customStyle="1" w:styleId="BalloonTextChar">
    <w:name w:val="Balloon Text Char"/>
    <w:basedOn w:val="DefaultParagraphFont"/>
    <w:link w:val="BalloonText"/>
    <w:uiPriority w:val="99"/>
    <w:semiHidden/>
    <w:rsid w:val="007C3254"/>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3884">
      <w:bodyDiv w:val="1"/>
      <w:marLeft w:val="0"/>
      <w:marRight w:val="0"/>
      <w:marTop w:val="0"/>
      <w:marBottom w:val="0"/>
      <w:divBdr>
        <w:top w:val="none" w:sz="0" w:space="0" w:color="auto"/>
        <w:left w:val="none" w:sz="0" w:space="0" w:color="auto"/>
        <w:bottom w:val="none" w:sz="0" w:space="0" w:color="auto"/>
        <w:right w:val="none" w:sz="0" w:space="0" w:color="auto"/>
      </w:divBdr>
    </w:div>
    <w:div w:id="7035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antech.com/embedded-boards-design-in-services/News/AC2DA6FC-EE1A-4336-BC75-BB62ACAE2BE5/" TargetMode="External"/><Relationship Id="rId13" Type="http://schemas.openxmlformats.org/officeDocument/2006/relationships/hyperlink" Target="http://www.advantech.com/"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advantech.com/EmbCo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abrielle.Faeldan@advantech.com" TargetMode="External"/><Relationship Id="rId11" Type="http://schemas.openxmlformats.org/officeDocument/2006/relationships/hyperlink" Target="http://www.advantech.com.tw/embco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vantech.com/embcore/SUSIAccess.aspx" TargetMode="External"/><Relationship Id="rId4" Type="http://schemas.openxmlformats.org/officeDocument/2006/relationships/settings" Target="settings.xml"/><Relationship Id="rId9" Type="http://schemas.openxmlformats.org/officeDocument/2006/relationships/hyperlink" Target="http://www.advantech.com/embedded-boards-design-in-services/News/AC2DA6FC-EE1A-4336-BC75-BB62ACAE2BE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Gabrielle.Faeldan</dc:creator>
  <cp:keywords/>
  <dc:description/>
  <cp:lastModifiedBy>Gabrielle.Faeldan</cp:lastModifiedBy>
  <cp:revision>3</cp:revision>
  <dcterms:created xsi:type="dcterms:W3CDTF">2014-04-15T17:04:00Z</dcterms:created>
  <dcterms:modified xsi:type="dcterms:W3CDTF">2014-04-15T17:14:00Z</dcterms:modified>
</cp:coreProperties>
</file>