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20372" w:type="dxa"/>
        <w:tblLayout w:type="fixed"/>
        <w:tblLook w:val="01E0" w:firstRow="1" w:lastRow="1" w:firstColumn="1" w:lastColumn="1" w:noHBand="0" w:noVBand="0"/>
      </w:tblPr>
      <w:tblGrid>
        <w:gridCol w:w="4928"/>
        <w:gridCol w:w="5148"/>
        <w:gridCol w:w="5148"/>
        <w:gridCol w:w="5148"/>
      </w:tblGrid>
      <w:tr w:rsidR="00B04521" w:rsidRPr="00EB2B8E">
        <w:tc>
          <w:tcPr>
            <w:tcW w:w="4928" w:type="dxa"/>
          </w:tcPr>
          <w:p w:rsidR="00B04521" w:rsidRPr="00EB2B8E" w:rsidRDefault="00B04521" w:rsidP="00B04521">
            <w:pPr>
              <w:snapToGrid w:val="0"/>
              <w:rPr>
                <w:rFonts w:ascii="Tahoma" w:hAnsi="Tahoma" w:cs="Tahoma"/>
                <w:b/>
                <w:bCs/>
                <w:sz w:val="18"/>
                <w:szCs w:val="18"/>
              </w:rPr>
            </w:pPr>
            <w:r w:rsidRPr="00EB2B8E">
              <w:rPr>
                <w:rFonts w:ascii="Tahoma" w:hAnsi="Tahoma" w:cs="Tahoma"/>
                <w:b/>
                <w:bCs/>
                <w:sz w:val="18"/>
                <w:szCs w:val="18"/>
              </w:rPr>
              <w:t>Primary Media Contact:</w:t>
            </w:r>
          </w:p>
          <w:p w:rsidR="00B04521" w:rsidRPr="00EB2B8E" w:rsidRDefault="004029F0" w:rsidP="00B04521">
            <w:pPr>
              <w:snapToGrid w:val="0"/>
              <w:rPr>
                <w:rFonts w:ascii="Tahoma" w:hAnsi="Tahoma" w:cs="Tahoma"/>
                <w:sz w:val="18"/>
                <w:szCs w:val="18"/>
              </w:rPr>
            </w:pPr>
            <w:r>
              <w:rPr>
                <w:rFonts w:ascii="Tahoma" w:hAnsi="Tahoma" w:cs="Tahoma"/>
                <w:sz w:val="18"/>
                <w:szCs w:val="18"/>
              </w:rPr>
              <w:t xml:space="preserve">Advantech </w:t>
            </w:r>
            <w:r w:rsidR="00C347D0">
              <w:rPr>
                <w:rFonts w:ascii="Tahoma" w:hAnsi="Tahoma" w:cs="Tahoma"/>
                <w:sz w:val="18"/>
                <w:szCs w:val="18"/>
              </w:rPr>
              <w:t>Corporation</w:t>
            </w:r>
          </w:p>
          <w:p w:rsidR="00B04521" w:rsidRPr="00EB2B8E" w:rsidRDefault="00C347D0" w:rsidP="00B04521">
            <w:pPr>
              <w:snapToGrid w:val="0"/>
              <w:rPr>
                <w:rFonts w:ascii="Tahoma" w:hAnsi="Tahoma" w:cs="Tahoma"/>
                <w:sz w:val="18"/>
                <w:szCs w:val="18"/>
              </w:rPr>
            </w:pPr>
            <w:r>
              <w:rPr>
                <w:rFonts w:ascii="Tahoma" w:hAnsi="Tahoma" w:cs="Tahoma"/>
                <w:sz w:val="18"/>
                <w:szCs w:val="18"/>
              </w:rPr>
              <w:t>Gabrielle Faeldan</w:t>
            </w:r>
          </w:p>
          <w:p w:rsidR="00B04521" w:rsidRPr="00EB2B8E" w:rsidRDefault="00B04521" w:rsidP="00B04521">
            <w:pPr>
              <w:snapToGrid w:val="0"/>
              <w:rPr>
                <w:rFonts w:ascii="Tahoma" w:hAnsi="Tahoma" w:cs="Tahoma"/>
                <w:sz w:val="18"/>
                <w:szCs w:val="18"/>
              </w:rPr>
            </w:pPr>
            <w:r w:rsidRPr="00EB2B8E">
              <w:rPr>
                <w:rFonts w:ascii="Tahoma" w:hAnsi="Tahoma" w:cs="Tahoma"/>
                <w:sz w:val="18"/>
                <w:szCs w:val="18"/>
              </w:rPr>
              <w:t xml:space="preserve">Tel: </w:t>
            </w:r>
            <w:r w:rsidR="00C347D0">
              <w:rPr>
                <w:rFonts w:ascii="Tahoma" w:hAnsi="Tahoma" w:cs="Tahoma"/>
                <w:sz w:val="18"/>
                <w:szCs w:val="18"/>
              </w:rPr>
              <w:t>949-420-2500 ext. 226</w:t>
            </w:r>
          </w:p>
          <w:p w:rsidR="00B04521" w:rsidRPr="00EB2B8E" w:rsidRDefault="009954E8" w:rsidP="00C347D0">
            <w:pPr>
              <w:pStyle w:val="PR-Body"/>
              <w:spacing w:after="120" w:line="240" w:lineRule="atLeast"/>
              <w:rPr>
                <w:rFonts w:ascii="Tahoma" w:hAnsi="Tahoma" w:cs="Tahoma"/>
                <w:color w:val="auto"/>
                <w:sz w:val="18"/>
                <w:szCs w:val="18"/>
                <w:lang w:val="it-IT"/>
              </w:rPr>
            </w:pPr>
            <w:hyperlink r:id="rId12" w:history="1">
              <w:r w:rsidR="00C347D0" w:rsidRPr="00CF7772">
                <w:rPr>
                  <w:rStyle w:val="Hyperlink"/>
                  <w:rFonts w:ascii="Tahoma" w:hAnsi="Tahoma" w:cs="Tahoma"/>
                  <w:position w:val="6"/>
                  <w:sz w:val="18"/>
                  <w:szCs w:val="18"/>
                </w:rPr>
                <w:t>gabrielle.faeldan@advantech.com</w:t>
              </w:r>
            </w:hyperlink>
          </w:p>
        </w:tc>
        <w:tc>
          <w:tcPr>
            <w:tcW w:w="5148" w:type="dxa"/>
          </w:tcPr>
          <w:p w:rsidR="00B04521" w:rsidRPr="00EB2B8E" w:rsidRDefault="00047E33" w:rsidP="00B04521">
            <w:pPr>
              <w:pStyle w:val="PR-Body"/>
              <w:spacing w:after="120" w:line="240" w:lineRule="atLeast"/>
              <w:rPr>
                <w:rFonts w:ascii="Tahoma" w:hAnsi="Tahoma" w:cs="Tahoma"/>
                <w:b/>
                <w:color w:val="auto"/>
                <w:sz w:val="18"/>
                <w:szCs w:val="18"/>
              </w:rPr>
            </w:pPr>
            <w:r w:rsidRPr="00EB2B8E">
              <w:rPr>
                <w:rFonts w:ascii="Tahoma" w:hAnsi="Tahoma" w:cs="Tahoma"/>
                <w:color w:val="auto"/>
                <w:position w:val="6"/>
                <w:sz w:val="18"/>
                <w:szCs w:val="18"/>
              </w:rPr>
              <w:t xml:space="preserve"> </w:t>
            </w:r>
          </w:p>
        </w:tc>
        <w:tc>
          <w:tcPr>
            <w:tcW w:w="5148" w:type="dxa"/>
          </w:tcPr>
          <w:p w:rsidR="00B04521" w:rsidRPr="00EB2B8E" w:rsidRDefault="00047E33" w:rsidP="00B04521">
            <w:pPr>
              <w:pStyle w:val="PR-Body"/>
              <w:spacing w:after="120" w:line="240" w:lineRule="atLeast"/>
              <w:rPr>
                <w:rFonts w:ascii="Tahoma" w:hAnsi="Tahoma" w:cs="Tahoma"/>
                <w:b/>
                <w:color w:val="auto"/>
                <w:sz w:val="18"/>
                <w:szCs w:val="18"/>
              </w:rPr>
            </w:pPr>
            <w:r w:rsidRPr="00EB2B8E">
              <w:rPr>
                <w:rFonts w:ascii="Tahoma" w:hAnsi="Tahoma" w:cs="Tahoma"/>
                <w:color w:val="auto"/>
                <w:position w:val="6"/>
                <w:sz w:val="18"/>
                <w:szCs w:val="18"/>
              </w:rPr>
              <w:t xml:space="preserve"> </w:t>
            </w:r>
          </w:p>
        </w:tc>
        <w:tc>
          <w:tcPr>
            <w:tcW w:w="5148" w:type="dxa"/>
          </w:tcPr>
          <w:p w:rsidR="00CD05D2" w:rsidRPr="00EB2B8E" w:rsidRDefault="00047E33">
            <w:pPr>
              <w:pStyle w:val="PR-Body"/>
              <w:spacing w:after="120"/>
              <w:ind w:leftChars="-30" w:left="-72" w:firstLineChars="250" w:firstLine="450"/>
              <w:jc w:val="center"/>
              <w:rPr>
                <w:rFonts w:ascii="Tahoma" w:hAnsi="Tahoma" w:cs="Tahoma"/>
                <w:b/>
                <w:bCs/>
                <w:color w:val="auto"/>
                <w:sz w:val="18"/>
                <w:szCs w:val="18"/>
              </w:rPr>
            </w:pPr>
            <w:r w:rsidRPr="00EB2B8E">
              <w:rPr>
                <w:rFonts w:ascii="Tahoma" w:hAnsi="Tahoma" w:cs="Tahoma"/>
                <w:b/>
                <w:bCs/>
                <w:color w:val="auto"/>
                <w:sz w:val="18"/>
                <w:szCs w:val="18"/>
              </w:rPr>
              <w:t>2nd Media Contact:</w:t>
            </w:r>
          </w:p>
        </w:tc>
      </w:tr>
    </w:tbl>
    <w:p w:rsidR="00983ECB" w:rsidRDefault="00983ECB" w:rsidP="00983ECB">
      <w:pPr>
        <w:rPr>
          <w:rFonts w:ascii="Arial" w:hAnsi="Arial" w:cs="Arial"/>
          <w:b/>
          <w:sz w:val="28"/>
          <w:szCs w:val="28"/>
        </w:rPr>
      </w:pPr>
    </w:p>
    <w:p w:rsidR="00983ECB" w:rsidRPr="00983ECB" w:rsidRDefault="00916977" w:rsidP="00AA340F">
      <w:pPr>
        <w:jc w:val="center"/>
        <w:rPr>
          <w:rFonts w:ascii="Tahoma" w:hAnsi="Tahoma" w:cs="Tahoma"/>
          <w:b/>
          <w:sz w:val="28"/>
          <w:szCs w:val="28"/>
        </w:rPr>
      </w:pPr>
      <w:r>
        <w:rPr>
          <w:rFonts w:ascii="Tahoma" w:hAnsi="Tahoma" w:cs="Tahoma"/>
          <w:b/>
          <w:sz w:val="28"/>
          <w:szCs w:val="28"/>
        </w:rPr>
        <w:t>Secure</w:t>
      </w:r>
      <w:r w:rsidR="00C70B50">
        <w:rPr>
          <w:rFonts w:ascii="Tahoma" w:hAnsi="Tahoma" w:cs="Tahoma"/>
          <w:b/>
          <w:sz w:val="28"/>
          <w:szCs w:val="28"/>
        </w:rPr>
        <w:t xml:space="preserve"> Your </w:t>
      </w:r>
      <w:r w:rsidR="00424973">
        <w:rPr>
          <w:rFonts w:ascii="Tahoma" w:hAnsi="Tahoma" w:cs="Tahoma" w:hint="eastAsia"/>
          <w:b/>
          <w:sz w:val="28"/>
          <w:szCs w:val="28"/>
        </w:rPr>
        <w:t>S</w:t>
      </w:r>
      <w:r w:rsidR="00983ECB" w:rsidRPr="00983ECB">
        <w:rPr>
          <w:rFonts w:ascii="Tahoma" w:hAnsi="Tahoma" w:cs="Tahoma"/>
          <w:b/>
          <w:sz w:val="28"/>
          <w:szCs w:val="28"/>
        </w:rPr>
        <w:t>ystems</w:t>
      </w:r>
      <w:r w:rsidR="00F5210D">
        <w:rPr>
          <w:rFonts w:ascii="Tahoma" w:hAnsi="Tahoma" w:cs="Tahoma"/>
          <w:b/>
          <w:sz w:val="28"/>
          <w:szCs w:val="28"/>
        </w:rPr>
        <w:t xml:space="preserve"> </w:t>
      </w:r>
      <w:r>
        <w:rPr>
          <w:rFonts w:ascii="Tahoma" w:hAnsi="Tahoma" w:cs="Tahoma"/>
          <w:b/>
          <w:sz w:val="28"/>
          <w:szCs w:val="28"/>
        </w:rPr>
        <w:t>Even After</w:t>
      </w:r>
      <w:r w:rsidR="00C70B50">
        <w:rPr>
          <w:rFonts w:ascii="Tahoma" w:hAnsi="Tahoma" w:cs="Tahoma"/>
          <w:b/>
          <w:sz w:val="28"/>
          <w:szCs w:val="28"/>
        </w:rPr>
        <w:t xml:space="preserve"> Windows XP</w:t>
      </w:r>
      <w:r w:rsidR="00C70B50">
        <w:rPr>
          <w:rFonts w:ascii="Tahoma" w:hAnsi="Tahoma" w:cs="Tahoma" w:hint="eastAsia"/>
          <w:b/>
          <w:sz w:val="28"/>
          <w:szCs w:val="28"/>
        </w:rPr>
        <w:t xml:space="preserve"> </w:t>
      </w:r>
      <w:r w:rsidR="001D6104">
        <w:rPr>
          <w:rFonts w:ascii="Tahoma" w:hAnsi="Tahoma" w:cs="Tahoma" w:hint="eastAsia"/>
          <w:b/>
          <w:sz w:val="28"/>
          <w:szCs w:val="28"/>
        </w:rPr>
        <w:t>Pro</w:t>
      </w:r>
      <w:r w:rsidR="00C70B50">
        <w:rPr>
          <w:rFonts w:ascii="Tahoma" w:hAnsi="Tahoma" w:cs="Tahoma" w:hint="eastAsia"/>
          <w:b/>
          <w:sz w:val="28"/>
          <w:szCs w:val="28"/>
        </w:rPr>
        <w:t xml:space="preserve"> </w:t>
      </w:r>
      <w:r w:rsidR="001D6104">
        <w:rPr>
          <w:rFonts w:ascii="Tahoma" w:hAnsi="Tahoma" w:cs="Tahoma" w:hint="eastAsia"/>
          <w:b/>
          <w:sz w:val="28"/>
          <w:szCs w:val="28"/>
        </w:rPr>
        <w:t xml:space="preserve">Technical </w:t>
      </w:r>
      <w:r w:rsidR="00AA340F">
        <w:rPr>
          <w:rFonts w:ascii="Tahoma" w:hAnsi="Tahoma" w:cs="Tahoma" w:hint="eastAsia"/>
          <w:b/>
          <w:sz w:val="28"/>
          <w:szCs w:val="28"/>
        </w:rPr>
        <w:t>S</w:t>
      </w:r>
      <w:r w:rsidR="00AA340F">
        <w:rPr>
          <w:rFonts w:ascii="Tahoma" w:hAnsi="Tahoma" w:cs="Tahoma"/>
          <w:b/>
          <w:sz w:val="28"/>
          <w:szCs w:val="28"/>
        </w:rPr>
        <w:t xml:space="preserve">upport </w:t>
      </w:r>
      <w:r>
        <w:rPr>
          <w:rFonts w:ascii="Tahoma" w:hAnsi="Tahoma" w:cs="Tahoma"/>
          <w:b/>
          <w:sz w:val="28"/>
          <w:szCs w:val="28"/>
        </w:rPr>
        <w:t xml:space="preserve">Has </w:t>
      </w:r>
      <w:r w:rsidR="00AA340F">
        <w:rPr>
          <w:rFonts w:ascii="Tahoma" w:hAnsi="Tahoma" w:cs="Tahoma" w:hint="eastAsia"/>
          <w:b/>
          <w:sz w:val="28"/>
          <w:szCs w:val="28"/>
        </w:rPr>
        <w:t>E</w:t>
      </w:r>
      <w:r w:rsidR="00424973" w:rsidRPr="00424973">
        <w:rPr>
          <w:rFonts w:ascii="Tahoma" w:hAnsi="Tahoma" w:cs="Tahoma"/>
          <w:b/>
          <w:sz w:val="28"/>
          <w:szCs w:val="28"/>
        </w:rPr>
        <w:t>nd</w:t>
      </w:r>
      <w:r w:rsidR="00424973" w:rsidRPr="00424973">
        <w:rPr>
          <w:rFonts w:ascii="Tahoma" w:hAnsi="Tahoma" w:cs="Tahoma" w:hint="eastAsia"/>
          <w:b/>
          <w:sz w:val="28"/>
          <w:szCs w:val="28"/>
        </w:rPr>
        <w:t>ed</w:t>
      </w:r>
    </w:p>
    <w:p w:rsidR="00923CA1" w:rsidRPr="00916E32" w:rsidRDefault="00D6060A" w:rsidP="00916E32">
      <w:pPr>
        <w:spacing w:line="300" w:lineRule="atLeast"/>
        <w:jc w:val="center"/>
        <w:rPr>
          <w:rFonts w:ascii="Tahoma" w:hAnsi="Tahoma" w:cs="Tahoma"/>
          <w:b/>
          <w:bCs/>
          <w:sz w:val="28"/>
          <w:szCs w:val="28"/>
        </w:rPr>
      </w:pPr>
      <w:r>
        <w:rPr>
          <w:rFonts w:ascii="Tahoma" w:hAnsi="Tahoma" w:cs="Tahoma" w:hint="eastAsia"/>
          <w:b/>
          <w:sz w:val="28"/>
          <w:szCs w:val="28"/>
        </w:rPr>
        <w:t xml:space="preserve"> </w:t>
      </w:r>
    </w:p>
    <w:p w:rsidR="00BE1846" w:rsidRPr="00BE1846" w:rsidRDefault="00983ECB" w:rsidP="00BE1846">
      <w:pPr>
        <w:rPr>
          <w:rFonts w:ascii="Tahoma" w:hAnsi="Tahoma" w:cs="Tahoma"/>
          <w:sz w:val="21"/>
          <w:szCs w:val="21"/>
        </w:rPr>
      </w:pPr>
      <w:r>
        <w:rPr>
          <w:rFonts w:ascii="Tahoma" w:eastAsiaTheme="minorEastAsia" w:hAnsi="Tahoma" w:cs="Tahoma" w:hint="eastAsia"/>
          <w:b/>
          <w:sz w:val="21"/>
          <w:szCs w:val="21"/>
        </w:rPr>
        <w:t>May</w:t>
      </w:r>
      <w:r w:rsidR="000720A3">
        <w:rPr>
          <w:rFonts w:ascii="Tahoma" w:hAnsi="Tahoma" w:cs="Tahoma" w:hint="eastAsia"/>
          <w:b/>
          <w:sz w:val="21"/>
          <w:szCs w:val="21"/>
        </w:rPr>
        <w:t xml:space="preserve"> </w:t>
      </w:r>
      <w:r w:rsidR="00BD5B51">
        <w:rPr>
          <w:rFonts w:ascii="Tahoma" w:eastAsiaTheme="minorEastAsia" w:hAnsi="Tahoma" w:cs="Tahoma" w:hint="eastAsia"/>
          <w:b/>
          <w:sz w:val="21"/>
          <w:szCs w:val="21"/>
        </w:rPr>
        <w:t>1</w:t>
      </w:r>
      <w:r w:rsidR="00AD3A54">
        <w:rPr>
          <w:rFonts w:ascii="Tahoma" w:eastAsiaTheme="minorEastAsia" w:hAnsi="Tahoma" w:cs="Tahoma"/>
          <w:b/>
          <w:sz w:val="21"/>
          <w:szCs w:val="21"/>
        </w:rPr>
        <w:t>6</w:t>
      </w:r>
      <w:r w:rsidR="00A245EE" w:rsidRPr="00A245EE">
        <w:rPr>
          <w:rFonts w:ascii="Tahoma" w:hAnsi="Tahoma" w:cs="Tahoma"/>
          <w:b/>
          <w:sz w:val="21"/>
          <w:szCs w:val="21"/>
        </w:rPr>
        <w:t>, 201</w:t>
      </w:r>
      <w:r w:rsidR="00FB37FE">
        <w:rPr>
          <w:rFonts w:ascii="Tahoma" w:hAnsi="Tahoma" w:cs="Tahoma" w:hint="eastAsia"/>
          <w:b/>
          <w:sz w:val="21"/>
          <w:szCs w:val="21"/>
        </w:rPr>
        <w:t>4</w:t>
      </w:r>
      <w:r w:rsidR="00A245EE" w:rsidRPr="00A245EE">
        <w:rPr>
          <w:rFonts w:ascii="Tahoma" w:hAnsi="Tahoma" w:cs="Tahoma"/>
          <w:b/>
          <w:sz w:val="21"/>
          <w:szCs w:val="21"/>
        </w:rPr>
        <w:t xml:space="preserve">, </w:t>
      </w:r>
      <w:r w:rsidR="00AD3A54">
        <w:rPr>
          <w:rFonts w:ascii="Tahoma" w:hAnsi="Tahoma" w:cs="Tahoma"/>
          <w:b/>
          <w:sz w:val="21"/>
          <w:szCs w:val="21"/>
        </w:rPr>
        <w:t xml:space="preserve">Irvine, CA </w:t>
      </w:r>
      <w:r w:rsidR="00047E33" w:rsidRPr="003A4D7C">
        <w:rPr>
          <w:rFonts w:ascii="Tahoma" w:hAnsi="Tahoma" w:cs="Tahoma"/>
          <w:b/>
          <w:sz w:val="22"/>
        </w:rPr>
        <w:t>–</w:t>
      </w:r>
      <w:r w:rsidR="00047E33" w:rsidRPr="003A4D7C">
        <w:rPr>
          <w:rFonts w:ascii="Tahoma" w:hAnsi="Tahoma" w:cs="Tahoma"/>
          <w:sz w:val="21"/>
          <w:szCs w:val="21"/>
        </w:rPr>
        <w:t xml:space="preserve">Advantech, </w:t>
      </w:r>
      <w:r w:rsidR="000C7093">
        <w:rPr>
          <w:rFonts w:ascii="Tahoma" w:hAnsi="Tahoma" w:cs="Tahoma" w:hint="eastAsia"/>
          <w:sz w:val="21"/>
          <w:szCs w:val="21"/>
        </w:rPr>
        <w:t>a global leader in the e</w:t>
      </w:r>
      <w:r w:rsidR="00B37562">
        <w:rPr>
          <w:rFonts w:ascii="Tahoma" w:hAnsi="Tahoma" w:cs="Tahoma" w:hint="eastAsia"/>
          <w:sz w:val="21"/>
          <w:szCs w:val="21"/>
        </w:rPr>
        <w:t>mbedded system</w:t>
      </w:r>
      <w:r w:rsidR="00913C77">
        <w:rPr>
          <w:rFonts w:ascii="Tahoma" w:hAnsi="Tahoma" w:cs="Tahoma"/>
          <w:sz w:val="21"/>
          <w:szCs w:val="21"/>
        </w:rPr>
        <w:t>s</w:t>
      </w:r>
      <w:r w:rsidR="00B37562">
        <w:rPr>
          <w:rFonts w:ascii="Tahoma" w:hAnsi="Tahoma" w:cs="Tahoma" w:hint="eastAsia"/>
          <w:sz w:val="21"/>
          <w:szCs w:val="21"/>
        </w:rPr>
        <w:t xml:space="preserve"> market, </w:t>
      </w:r>
      <w:r w:rsidR="000B7817">
        <w:rPr>
          <w:rFonts w:ascii="Tahoma" w:hAnsi="Tahoma" w:cs="Tahoma"/>
          <w:sz w:val="21"/>
          <w:szCs w:val="21"/>
        </w:rPr>
        <w:t xml:space="preserve">is </w:t>
      </w:r>
      <w:r w:rsidR="00BE1846" w:rsidRPr="00BE1846">
        <w:rPr>
          <w:rFonts w:ascii="Tahoma" w:hAnsi="Tahoma" w:cs="Tahoma" w:hint="eastAsia"/>
          <w:sz w:val="21"/>
          <w:szCs w:val="21"/>
        </w:rPr>
        <w:t>glad</w:t>
      </w:r>
      <w:r w:rsidR="000B7817" w:rsidRPr="00123B9E">
        <w:rPr>
          <w:rFonts w:ascii="Tahoma" w:hAnsi="Tahoma" w:cs="Tahoma"/>
          <w:sz w:val="21"/>
          <w:szCs w:val="21"/>
        </w:rPr>
        <w:t xml:space="preserve"> to </w:t>
      </w:r>
      <w:r w:rsidR="005E01FD">
        <w:rPr>
          <w:rFonts w:ascii="Tahoma" w:hAnsi="Tahoma" w:cs="Tahoma" w:hint="eastAsia"/>
          <w:sz w:val="21"/>
          <w:szCs w:val="21"/>
        </w:rPr>
        <w:t xml:space="preserve">introduce the best </w:t>
      </w:r>
      <w:r w:rsidR="00BE1846" w:rsidRPr="00BE1846">
        <w:rPr>
          <w:rFonts w:ascii="Tahoma" w:hAnsi="Tahoma" w:cs="Tahoma" w:hint="eastAsia"/>
          <w:sz w:val="21"/>
          <w:szCs w:val="21"/>
        </w:rPr>
        <w:t>solution</w:t>
      </w:r>
      <w:r w:rsidR="005E01FD">
        <w:rPr>
          <w:rFonts w:ascii="Tahoma" w:hAnsi="Tahoma" w:cs="Tahoma" w:hint="eastAsia"/>
          <w:sz w:val="21"/>
          <w:szCs w:val="21"/>
        </w:rPr>
        <w:t>s</w:t>
      </w:r>
      <w:r w:rsidR="00BE1846" w:rsidRPr="00BE1846">
        <w:rPr>
          <w:rFonts w:ascii="Tahoma" w:hAnsi="Tahoma" w:cs="Tahoma" w:hint="eastAsia"/>
          <w:sz w:val="21"/>
          <w:szCs w:val="21"/>
        </w:rPr>
        <w:t xml:space="preserve"> to ensure your XP</w:t>
      </w:r>
      <w:r w:rsidR="00BB6654">
        <w:rPr>
          <w:rFonts w:ascii="Tahoma" w:hAnsi="Tahoma" w:cs="Tahoma" w:hint="eastAsia"/>
          <w:sz w:val="21"/>
          <w:szCs w:val="21"/>
        </w:rPr>
        <w:t xml:space="preserve"> Pro</w:t>
      </w:r>
      <w:r w:rsidR="00BE1846" w:rsidRPr="00BE1846">
        <w:rPr>
          <w:rFonts w:ascii="Tahoma" w:hAnsi="Tahoma" w:cs="Tahoma" w:hint="eastAsia"/>
          <w:sz w:val="21"/>
          <w:szCs w:val="21"/>
        </w:rPr>
        <w:t xml:space="preserve"> systems </w:t>
      </w:r>
      <w:r w:rsidR="00F5210D">
        <w:rPr>
          <w:rFonts w:ascii="Tahoma" w:hAnsi="Tahoma" w:cs="Tahoma"/>
          <w:sz w:val="21"/>
          <w:szCs w:val="21"/>
        </w:rPr>
        <w:t>will still function as normal w</w:t>
      </w:r>
      <w:r w:rsidR="00BE1846" w:rsidRPr="00BE1846">
        <w:rPr>
          <w:rFonts w:ascii="Tahoma" w:hAnsi="Tahoma" w:cs="Tahoma"/>
          <w:sz w:val="21"/>
          <w:szCs w:val="21"/>
        </w:rPr>
        <w:t xml:space="preserve">hen Windows XP </w:t>
      </w:r>
      <w:r w:rsidR="00BB6654">
        <w:rPr>
          <w:rFonts w:ascii="Tahoma" w:hAnsi="Tahoma" w:cs="Tahoma" w:hint="eastAsia"/>
          <w:sz w:val="21"/>
          <w:szCs w:val="21"/>
        </w:rPr>
        <w:t xml:space="preserve">Pro </w:t>
      </w:r>
      <w:r w:rsidR="00BE1846" w:rsidRPr="00BE1846">
        <w:rPr>
          <w:rFonts w:ascii="Tahoma" w:hAnsi="Tahoma" w:cs="Tahoma"/>
          <w:sz w:val="21"/>
          <w:szCs w:val="21"/>
        </w:rPr>
        <w:t>support has ended</w:t>
      </w:r>
      <w:r w:rsidR="00BE1846" w:rsidRPr="00BE1846">
        <w:rPr>
          <w:rFonts w:ascii="Tahoma" w:hAnsi="Tahoma" w:cs="Tahoma" w:hint="eastAsia"/>
          <w:sz w:val="21"/>
          <w:szCs w:val="21"/>
        </w:rPr>
        <w:t xml:space="preserve"> from Microsoft.</w:t>
      </w:r>
      <w:r w:rsidR="00BE1846" w:rsidRPr="00BE1846">
        <w:rPr>
          <w:rFonts w:ascii="Tahoma" w:hAnsi="Tahoma" w:cs="Tahoma"/>
          <w:sz w:val="21"/>
          <w:szCs w:val="21"/>
        </w:rPr>
        <w:t xml:space="preserve"> W</w:t>
      </w:r>
      <w:r w:rsidR="00BE1846" w:rsidRPr="00BE1846">
        <w:rPr>
          <w:rFonts w:ascii="Tahoma" w:hAnsi="Tahoma" w:cs="Tahoma" w:hint="eastAsia"/>
          <w:sz w:val="21"/>
          <w:szCs w:val="21"/>
        </w:rPr>
        <w:t>ith</w:t>
      </w:r>
      <w:r w:rsidR="00BE1846" w:rsidRPr="00BE1846">
        <w:rPr>
          <w:rFonts w:ascii="Tahoma" w:hAnsi="Tahoma" w:cs="Tahoma"/>
          <w:sz w:val="21"/>
          <w:szCs w:val="21"/>
        </w:rPr>
        <w:t xml:space="preserve"> </w:t>
      </w:r>
      <w:r w:rsidR="00BE1846">
        <w:rPr>
          <w:rFonts w:ascii="Tahoma" w:hAnsi="Tahoma" w:cs="Tahoma"/>
          <w:sz w:val="21"/>
          <w:szCs w:val="21"/>
        </w:rPr>
        <w:t>Microsoft</w:t>
      </w:r>
      <w:r w:rsidR="00F5210D">
        <w:rPr>
          <w:rFonts w:ascii="Tahoma" w:hAnsi="Tahoma" w:cs="Tahoma"/>
          <w:sz w:val="21"/>
          <w:szCs w:val="21"/>
        </w:rPr>
        <w:t>'s recent</w:t>
      </w:r>
      <w:r w:rsidR="00BE1846">
        <w:rPr>
          <w:rFonts w:ascii="Tahoma" w:hAnsi="Tahoma" w:cs="Tahoma" w:hint="eastAsia"/>
          <w:sz w:val="21"/>
          <w:szCs w:val="21"/>
        </w:rPr>
        <w:t xml:space="preserve"> </w:t>
      </w:r>
      <w:r w:rsidR="00BE1846" w:rsidRPr="00BE1846">
        <w:rPr>
          <w:rFonts w:ascii="Tahoma" w:hAnsi="Tahoma" w:cs="Tahoma"/>
          <w:sz w:val="21"/>
          <w:szCs w:val="21"/>
        </w:rPr>
        <w:t xml:space="preserve">announcement, </w:t>
      </w:r>
      <w:r w:rsidR="00BE1846">
        <w:rPr>
          <w:rFonts w:ascii="Tahoma" w:hAnsi="Tahoma" w:cs="Tahoma" w:hint="eastAsia"/>
          <w:sz w:val="21"/>
          <w:szCs w:val="21"/>
        </w:rPr>
        <w:t xml:space="preserve">technical </w:t>
      </w:r>
      <w:r w:rsidR="00BE1846" w:rsidRPr="00BE1846">
        <w:rPr>
          <w:rFonts w:ascii="Tahoma" w:hAnsi="Tahoma" w:cs="Tahoma"/>
          <w:sz w:val="21"/>
          <w:szCs w:val="21"/>
        </w:rPr>
        <w:t xml:space="preserve">support for Windows XP Pro ended </w:t>
      </w:r>
      <w:r w:rsidR="00F5210D">
        <w:rPr>
          <w:rFonts w:ascii="Tahoma" w:hAnsi="Tahoma" w:cs="Tahoma"/>
          <w:sz w:val="21"/>
          <w:szCs w:val="21"/>
        </w:rPr>
        <w:t xml:space="preserve">on </w:t>
      </w:r>
      <w:r w:rsidR="00BE1846" w:rsidRPr="00BE1846">
        <w:rPr>
          <w:rFonts w:ascii="Tahoma" w:hAnsi="Tahoma" w:cs="Tahoma"/>
          <w:sz w:val="21"/>
          <w:szCs w:val="21"/>
        </w:rPr>
        <w:t xml:space="preserve">April 8, 2014. </w:t>
      </w:r>
      <w:r w:rsidR="00C70B50">
        <w:rPr>
          <w:rFonts w:ascii="Tahoma" w:hAnsi="Tahoma" w:cs="Tahoma" w:hint="eastAsia"/>
          <w:sz w:val="21"/>
          <w:szCs w:val="21"/>
        </w:rPr>
        <w:t>E</w:t>
      </w:r>
      <w:r w:rsidR="00BE1846" w:rsidRPr="00BE1846">
        <w:rPr>
          <w:rFonts w:ascii="Tahoma" w:hAnsi="Tahoma" w:cs="Tahoma"/>
          <w:sz w:val="21"/>
          <w:szCs w:val="21"/>
        </w:rPr>
        <w:t xml:space="preserve">ven though </w:t>
      </w:r>
      <w:r w:rsidR="001D6104" w:rsidRPr="00BE1846">
        <w:rPr>
          <w:rFonts w:ascii="Tahoma" w:hAnsi="Tahoma" w:cs="Tahoma"/>
          <w:sz w:val="21"/>
          <w:szCs w:val="21"/>
        </w:rPr>
        <w:t xml:space="preserve">Microsoft </w:t>
      </w:r>
      <w:r w:rsidR="001D6104">
        <w:rPr>
          <w:rFonts w:ascii="Tahoma" w:hAnsi="Tahoma" w:cs="Tahoma"/>
          <w:sz w:val="21"/>
          <w:szCs w:val="21"/>
        </w:rPr>
        <w:t>embedded channel</w:t>
      </w:r>
      <w:r w:rsidR="001D6104">
        <w:rPr>
          <w:rFonts w:ascii="Tahoma" w:hAnsi="Tahoma" w:cs="Tahoma" w:hint="eastAsia"/>
          <w:sz w:val="21"/>
          <w:szCs w:val="21"/>
        </w:rPr>
        <w:t xml:space="preserve">s can </w:t>
      </w:r>
      <w:r w:rsidR="00F5210D" w:rsidRPr="00F5210D">
        <w:rPr>
          <w:rFonts w:ascii="Tahoma" w:hAnsi="Tahoma" w:cs="Tahoma"/>
          <w:sz w:val="21"/>
          <w:szCs w:val="21"/>
        </w:rPr>
        <w:t xml:space="preserve">still </w:t>
      </w:r>
      <w:r w:rsidR="00BE1846" w:rsidRPr="00BE1846">
        <w:rPr>
          <w:rFonts w:ascii="Tahoma" w:hAnsi="Tahoma" w:cs="Tahoma"/>
          <w:sz w:val="21"/>
          <w:szCs w:val="21"/>
        </w:rPr>
        <w:t xml:space="preserve">provide fifteen years of </w:t>
      </w:r>
      <w:r w:rsidR="001D6104">
        <w:rPr>
          <w:rFonts w:ascii="Tahoma" w:hAnsi="Tahoma" w:cs="Tahoma" w:hint="eastAsia"/>
          <w:sz w:val="21"/>
          <w:szCs w:val="21"/>
        </w:rPr>
        <w:t xml:space="preserve">XP Pro </w:t>
      </w:r>
      <w:r w:rsidR="00BE1846" w:rsidRPr="00BE1846">
        <w:rPr>
          <w:rFonts w:ascii="Tahoma" w:hAnsi="Tahoma" w:cs="Tahoma"/>
          <w:sz w:val="21"/>
          <w:szCs w:val="21"/>
        </w:rPr>
        <w:t xml:space="preserve">product availability </w:t>
      </w:r>
      <w:r w:rsidR="00F5210D">
        <w:rPr>
          <w:rFonts w:ascii="Tahoma" w:hAnsi="Tahoma" w:cs="Tahoma"/>
          <w:sz w:val="21"/>
          <w:szCs w:val="21"/>
        </w:rPr>
        <w:t xml:space="preserve">through </w:t>
      </w:r>
      <w:r w:rsidR="00BE1846" w:rsidRPr="00BE1846">
        <w:rPr>
          <w:rFonts w:ascii="Tahoma" w:hAnsi="Tahoma" w:cs="Tahoma"/>
          <w:sz w:val="21"/>
          <w:szCs w:val="21"/>
        </w:rPr>
        <w:t xml:space="preserve">to 2016/12/31, </w:t>
      </w:r>
      <w:r w:rsidR="00C70B50" w:rsidRPr="00C70B50">
        <w:rPr>
          <w:rFonts w:ascii="Tahoma" w:hAnsi="Tahoma" w:cs="Tahoma"/>
          <w:sz w:val="21"/>
          <w:szCs w:val="21"/>
        </w:rPr>
        <w:t xml:space="preserve">Microsoft will no longer be issuing any security updates for this operating system. </w:t>
      </w:r>
      <w:r w:rsidR="00BE1846" w:rsidRPr="00BE1846">
        <w:rPr>
          <w:rFonts w:ascii="Tahoma" w:hAnsi="Tahoma" w:cs="Tahoma" w:hint="eastAsia"/>
          <w:sz w:val="21"/>
          <w:szCs w:val="21"/>
        </w:rPr>
        <w:t xml:space="preserve">For embedded platform </w:t>
      </w:r>
      <w:r w:rsidR="00BE1846" w:rsidRPr="00BE1846">
        <w:rPr>
          <w:rFonts w:ascii="Tahoma" w:hAnsi="Tahoma" w:cs="Tahoma"/>
          <w:sz w:val="21"/>
          <w:szCs w:val="21"/>
        </w:rPr>
        <w:t>longevity</w:t>
      </w:r>
      <w:r w:rsidR="00BE1846" w:rsidRPr="00BE1846">
        <w:rPr>
          <w:rFonts w:ascii="Tahoma" w:hAnsi="Tahoma" w:cs="Tahoma" w:hint="eastAsia"/>
          <w:sz w:val="21"/>
          <w:szCs w:val="21"/>
        </w:rPr>
        <w:t xml:space="preserve"> an</w:t>
      </w:r>
      <w:r w:rsidR="00F5210D">
        <w:rPr>
          <w:rFonts w:ascii="Tahoma" w:hAnsi="Tahoma" w:cs="Tahoma" w:hint="eastAsia"/>
          <w:sz w:val="21"/>
          <w:szCs w:val="21"/>
        </w:rPr>
        <w:t xml:space="preserve">d reliability, Advantech </w:t>
      </w:r>
      <w:r w:rsidR="00F5210D">
        <w:rPr>
          <w:rFonts w:ascii="Tahoma" w:hAnsi="Tahoma" w:cs="Tahoma"/>
          <w:sz w:val="21"/>
          <w:szCs w:val="21"/>
        </w:rPr>
        <w:t>offers advice on</w:t>
      </w:r>
      <w:r w:rsidR="00BE1846" w:rsidRPr="00BE1846">
        <w:rPr>
          <w:rFonts w:ascii="Tahoma" w:hAnsi="Tahoma" w:cs="Tahoma" w:hint="eastAsia"/>
          <w:sz w:val="21"/>
          <w:szCs w:val="21"/>
        </w:rPr>
        <w:t xml:space="preserve"> </w:t>
      </w:r>
      <w:r w:rsidR="00F5210D">
        <w:rPr>
          <w:rFonts w:ascii="Tahoma" w:hAnsi="Tahoma" w:cs="Tahoma" w:hint="eastAsia"/>
          <w:sz w:val="21"/>
          <w:szCs w:val="21"/>
        </w:rPr>
        <w:t>se</w:t>
      </w:r>
      <w:r w:rsidR="00F5210D">
        <w:rPr>
          <w:rFonts w:ascii="Tahoma" w:hAnsi="Tahoma" w:cs="Tahoma"/>
          <w:sz w:val="21"/>
          <w:szCs w:val="21"/>
        </w:rPr>
        <w:t>veral of the</w:t>
      </w:r>
      <w:r w:rsidR="00C70B50">
        <w:rPr>
          <w:rFonts w:ascii="Tahoma" w:hAnsi="Tahoma" w:cs="Tahoma" w:hint="eastAsia"/>
          <w:sz w:val="21"/>
          <w:szCs w:val="21"/>
        </w:rPr>
        <w:t xml:space="preserve"> </w:t>
      </w:r>
      <w:r w:rsidR="002748A9">
        <w:rPr>
          <w:rFonts w:ascii="Tahoma" w:hAnsi="Tahoma" w:cs="Tahoma" w:hint="eastAsia"/>
          <w:sz w:val="21"/>
          <w:szCs w:val="21"/>
        </w:rPr>
        <w:t xml:space="preserve">best </w:t>
      </w:r>
      <w:r w:rsidR="00C70B50">
        <w:rPr>
          <w:rFonts w:ascii="Tahoma" w:hAnsi="Tahoma" w:cs="Tahoma" w:hint="eastAsia"/>
          <w:sz w:val="21"/>
          <w:szCs w:val="21"/>
        </w:rPr>
        <w:t xml:space="preserve">ways to </w:t>
      </w:r>
      <w:r w:rsidR="00BE1846" w:rsidRPr="00BE1846">
        <w:rPr>
          <w:rFonts w:ascii="Tahoma" w:hAnsi="Tahoma" w:cs="Tahoma"/>
          <w:sz w:val="21"/>
          <w:szCs w:val="21"/>
        </w:rPr>
        <w:t>secure</w:t>
      </w:r>
      <w:r w:rsidR="00424973">
        <w:rPr>
          <w:rFonts w:ascii="Tahoma" w:hAnsi="Tahoma" w:cs="Tahoma" w:hint="eastAsia"/>
          <w:sz w:val="21"/>
          <w:szCs w:val="21"/>
        </w:rPr>
        <w:t xml:space="preserve"> </w:t>
      </w:r>
      <w:r w:rsidR="005D22F0">
        <w:rPr>
          <w:rFonts w:ascii="Tahoma" w:hAnsi="Tahoma" w:cs="Tahoma" w:hint="eastAsia"/>
          <w:sz w:val="21"/>
          <w:szCs w:val="21"/>
        </w:rPr>
        <w:t xml:space="preserve">your </w:t>
      </w:r>
      <w:r w:rsidR="00424973">
        <w:rPr>
          <w:rFonts w:ascii="Tahoma" w:hAnsi="Tahoma" w:cs="Tahoma" w:hint="eastAsia"/>
          <w:sz w:val="21"/>
          <w:szCs w:val="21"/>
        </w:rPr>
        <w:t>system</w:t>
      </w:r>
      <w:r w:rsidR="00C70B50">
        <w:rPr>
          <w:rFonts w:ascii="Tahoma" w:hAnsi="Tahoma" w:cs="Tahoma" w:hint="eastAsia"/>
          <w:sz w:val="21"/>
          <w:szCs w:val="21"/>
        </w:rPr>
        <w:t>s</w:t>
      </w:r>
      <w:r w:rsidR="005D22F0">
        <w:rPr>
          <w:rFonts w:ascii="Tahoma" w:hAnsi="Tahoma" w:cs="Tahoma" w:hint="eastAsia"/>
          <w:sz w:val="21"/>
          <w:szCs w:val="21"/>
        </w:rPr>
        <w:t xml:space="preserve"> with XP Pro</w:t>
      </w:r>
      <w:r w:rsidR="00C70B50">
        <w:rPr>
          <w:rFonts w:ascii="Tahoma" w:hAnsi="Tahoma" w:cs="Tahoma" w:hint="eastAsia"/>
          <w:sz w:val="21"/>
          <w:szCs w:val="21"/>
        </w:rPr>
        <w:t>.</w:t>
      </w:r>
    </w:p>
    <w:p w:rsidR="00BE1846" w:rsidRPr="001F7A91" w:rsidRDefault="00BE1846" w:rsidP="00BE1846">
      <w:pPr>
        <w:rPr>
          <w:rFonts w:asciiTheme="minorHAnsi" w:hAnsiTheme="minorHAnsi" w:cstheme="minorHAnsi"/>
          <w:color w:val="1F497D" w:themeColor="text2"/>
        </w:rPr>
      </w:pPr>
    </w:p>
    <w:p w:rsidR="00424973" w:rsidRPr="00AA340F" w:rsidRDefault="00424973" w:rsidP="00424973">
      <w:pPr>
        <w:widowControl/>
        <w:rPr>
          <w:rFonts w:ascii="Tahoma" w:hAnsi="Tahoma" w:cs="Tahoma"/>
          <w:b/>
          <w:sz w:val="21"/>
          <w:szCs w:val="21"/>
        </w:rPr>
      </w:pPr>
      <w:r w:rsidRPr="00AA340F">
        <w:rPr>
          <w:rFonts w:ascii="Tahoma" w:hAnsi="Tahoma" w:cs="Tahoma" w:hint="eastAsia"/>
          <w:b/>
          <w:sz w:val="21"/>
          <w:szCs w:val="21"/>
        </w:rPr>
        <w:t xml:space="preserve">Secure Your XP </w:t>
      </w:r>
      <w:r w:rsidR="00BB6654">
        <w:rPr>
          <w:rFonts w:ascii="Tahoma" w:hAnsi="Tahoma" w:cs="Tahoma" w:hint="eastAsia"/>
          <w:b/>
          <w:sz w:val="21"/>
          <w:szCs w:val="21"/>
        </w:rPr>
        <w:t xml:space="preserve">Pro </w:t>
      </w:r>
      <w:r w:rsidRPr="00AA340F">
        <w:rPr>
          <w:rFonts w:ascii="Tahoma" w:hAnsi="Tahoma" w:cs="Tahoma" w:hint="eastAsia"/>
          <w:b/>
          <w:sz w:val="21"/>
          <w:szCs w:val="21"/>
        </w:rPr>
        <w:t xml:space="preserve">System </w:t>
      </w:r>
      <w:r w:rsidRPr="00AA340F">
        <w:rPr>
          <w:rFonts w:ascii="Tahoma" w:hAnsi="Tahoma" w:cs="Tahoma"/>
          <w:b/>
          <w:sz w:val="21"/>
          <w:szCs w:val="21"/>
        </w:rPr>
        <w:t xml:space="preserve">with McAfee Embedded </w:t>
      </w:r>
      <w:r w:rsidR="00C70B50">
        <w:rPr>
          <w:rFonts w:ascii="Tahoma" w:hAnsi="Tahoma" w:cs="Tahoma" w:hint="eastAsia"/>
          <w:b/>
          <w:sz w:val="21"/>
          <w:szCs w:val="21"/>
        </w:rPr>
        <w:t>Control Solution</w:t>
      </w:r>
    </w:p>
    <w:p w:rsidR="00BE1846" w:rsidRPr="00BE1846" w:rsidRDefault="00F5210D" w:rsidP="00424973">
      <w:pPr>
        <w:widowControl/>
        <w:rPr>
          <w:rFonts w:asciiTheme="minorHAnsi" w:hAnsiTheme="minorHAnsi" w:cstheme="minorHAnsi"/>
          <w:kern w:val="0"/>
          <w:szCs w:val="24"/>
        </w:rPr>
      </w:pPr>
      <w:r>
        <w:rPr>
          <w:rFonts w:ascii="Tahoma" w:hAnsi="Tahoma" w:cs="Tahoma"/>
          <w:sz w:val="21"/>
          <w:szCs w:val="21"/>
        </w:rPr>
        <w:t>For c</w:t>
      </w:r>
      <w:r w:rsidR="00BE1846" w:rsidRPr="00BE1846">
        <w:rPr>
          <w:rFonts w:ascii="Tahoma" w:hAnsi="Tahoma" w:cs="Tahoma" w:hint="eastAsia"/>
          <w:sz w:val="21"/>
          <w:szCs w:val="21"/>
        </w:rPr>
        <w:t>ustomer</w:t>
      </w:r>
      <w:r>
        <w:rPr>
          <w:rFonts w:ascii="Tahoma" w:hAnsi="Tahoma" w:cs="Tahoma"/>
          <w:sz w:val="21"/>
          <w:szCs w:val="21"/>
        </w:rPr>
        <w:t>s</w:t>
      </w:r>
      <w:r>
        <w:rPr>
          <w:rFonts w:ascii="Tahoma" w:hAnsi="Tahoma" w:cs="Tahoma" w:hint="eastAsia"/>
          <w:sz w:val="21"/>
          <w:szCs w:val="21"/>
        </w:rPr>
        <w:t xml:space="preserve"> who </w:t>
      </w:r>
      <w:r>
        <w:rPr>
          <w:rFonts w:ascii="Tahoma" w:hAnsi="Tahoma" w:cs="Tahoma"/>
          <w:sz w:val="21"/>
          <w:szCs w:val="21"/>
        </w:rPr>
        <w:t>want</w:t>
      </w:r>
      <w:r w:rsidR="00AD3A54">
        <w:rPr>
          <w:rFonts w:ascii="Tahoma" w:hAnsi="Tahoma" w:cs="Tahoma"/>
          <w:sz w:val="21"/>
          <w:szCs w:val="21"/>
        </w:rPr>
        <w:t xml:space="preserve"> to</w:t>
      </w:r>
      <w:r w:rsidR="00BE1846" w:rsidRPr="00BE1846">
        <w:rPr>
          <w:rFonts w:ascii="Tahoma" w:hAnsi="Tahoma" w:cs="Tahoma" w:hint="eastAsia"/>
          <w:sz w:val="21"/>
          <w:szCs w:val="21"/>
        </w:rPr>
        <w:t xml:space="preserve"> keep </w:t>
      </w:r>
      <w:r>
        <w:rPr>
          <w:rFonts w:ascii="Tahoma" w:hAnsi="Tahoma" w:cs="Tahoma"/>
          <w:sz w:val="21"/>
          <w:szCs w:val="21"/>
        </w:rPr>
        <w:t xml:space="preserve">their </w:t>
      </w:r>
      <w:r>
        <w:rPr>
          <w:rFonts w:ascii="Tahoma" w:hAnsi="Tahoma" w:cs="Tahoma" w:hint="eastAsia"/>
          <w:sz w:val="21"/>
          <w:szCs w:val="21"/>
        </w:rPr>
        <w:t xml:space="preserve">current </w:t>
      </w:r>
      <w:r w:rsidRPr="00F5210D">
        <w:rPr>
          <w:rFonts w:ascii="Tahoma" w:hAnsi="Tahoma" w:cs="Tahoma"/>
          <w:sz w:val="21"/>
          <w:szCs w:val="21"/>
        </w:rPr>
        <w:t>application</w:t>
      </w:r>
      <w:r>
        <w:rPr>
          <w:rFonts w:ascii="Tahoma" w:hAnsi="Tahoma" w:cs="Tahoma"/>
          <w:sz w:val="21"/>
          <w:szCs w:val="21"/>
        </w:rPr>
        <w:t xml:space="preserve">'s </w:t>
      </w:r>
      <w:r w:rsidR="00BE1846" w:rsidRPr="00BE1846">
        <w:rPr>
          <w:rFonts w:ascii="Tahoma" w:hAnsi="Tahoma" w:cs="Tahoma" w:hint="eastAsia"/>
          <w:sz w:val="21"/>
          <w:szCs w:val="21"/>
        </w:rPr>
        <w:t>XP Pro</w:t>
      </w:r>
      <w:r>
        <w:rPr>
          <w:rFonts w:ascii="Tahoma" w:hAnsi="Tahoma" w:cs="Tahoma"/>
          <w:sz w:val="21"/>
          <w:szCs w:val="21"/>
        </w:rPr>
        <w:t xml:space="preserve"> setup</w:t>
      </w:r>
      <w:r w:rsidR="00BE1846" w:rsidRPr="00BE1846">
        <w:rPr>
          <w:rFonts w:ascii="Tahoma" w:hAnsi="Tahoma" w:cs="Tahoma" w:hint="eastAsia"/>
          <w:sz w:val="21"/>
          <w:szCs w:val="21"/>
        </w:rPr>
        <w:t xml:space="preserve">, </w:t>
      </w:r>
      <w:r w:rsidR="00AD3A54">
        <w:rPr>
          <w:rFonts w:ascii="Tahoma" w:hAnsi="Tahoma" w:cs="Tahoma"/>
          <w:sz w:val="21"/>
          <w:szCs w:val="21"/>
        </w:rPr>
        <w:t>McAfee E</w:t>
      </w:r>
      <w:r w:rsidR="00BE1846" w:rsidRPr="00BE1846">
        <w:rPr>
          <w:rFonts w:ascii="Tahoma" w:hAnsi="Tahoma" w:cs="Tahoma"/>
          <w:sz w:val="21"/>
          <w:szCs w:val="21"/>
        </w:rPr>
        <w:t xml:space="preserve">mbedded </w:t>
      </w:r>
      <w:r w:rsidR="00AD3A54">
        <w:rPr>
          <w:rFonts w:ascii="Tahoma" w:hAnsi="Tahoma" w:cs="Tahoma"/>
          <w:sz w:val="21"/>
          <w:szCs w:val="21"/>
        </w:rPr>
        <w:t>W</w:t>
      </w:r>
      <w:r>
        <w:rPr>
          <w:rFonts w:ascii="Tahoma" w:hAnsi="Tahoma" w:cs="Tahoma"/>
          <w:sz w:val="21"/>
          <w:szCs w:val="21"/>
        </w:rPr>
        <w:t xml:space="preserve">hitelist </w:t>
      </w:r>
      <w:r w:rsidR="00AD3A54">
        <w:rPr>
          <w:rFonts w:ascii="Tahoma" w:hAnsi="Tahoma" w:cs="Tahoma"/>
          <w:sz w:val="21"/>
          <w:szCs w:val="21"/>
        </w:rPr>
        <w:t>C</w:t>
      </w:r>
      <w:r w:rsidRPr="00F5210D">
        <w:rPr>
          <w:rFonts w:ascii="Tahoma" w:hAnsi="Tahoma" w:cs="Tahoma"/>
          <w:sz w:val="21"/>
          <w:szCs w:val="21"/>
        </w:rPr>
        <w:t xml:space="preserve">ontrol </w:t>
      </w:r>
      <w:r w:rsidR="00BB3B37">
        <w:rPr>
          <w:rFonts w:ascii="Tahoma" w:hAnsi="Tahoma" w:cs="Tahoma"/>
          <w:sz w:val="21"/>
          <w:szCs w:val="21"/>
        </w:rPr>
        <w:t xml:space="preserve">works </w:t>
      </w:r>
      <w:r w:rsidR="00BE1846" w:rsidRPr="00BE1846">
        <w:rPr>
          <w:rFonts w:ascii="Tahoma" w:hAnsi="Tahoma" w:cs="Tahoma"/>
          <w:sz w:val="21"/>
          <w:szCs w:val="21"/>
        </w:rPr>
        <w:t>the opposite way t</w:t>
      </w:r>
      <w:r w:rsidR="00AD3A54">
        <w:rPr>
          <w:rFonts w:ascii="Tahoma" w:hAnsi="Tahoma" w:cs="Tahoma"/>
          <w:sz w:val="21"/>
          <w:szCs w:val="21"/>
        </w:rPr>
        <w:t>han</w:t>
      </w:r>
      <w:r>
        <w:rPr>
          <w:rFonts w:ascii="Tahoma" w:hAnsi="Tahoma" w:cs="Tahoma"/>
          <w:sz w:val="21"/>
          <w:szCs w:val="21"/>
        </w:rPr>
        <w:t xml:space="preserve"> standard</w:t>
      </w:r>
      <w:r w:rsidR="00BE1846" w:rsidRPr="00BE1846">
        <w:rPr>
          <w:rFonts w:ascii="Tahoma" w:hAnsi="Tahoma" w:cs="Tahoma"/>
          <w:sz w:val="21"/>
          <w:szCs w:val="21"/>
        </w:rPr>
        <w:t xml:space="preserve"> antivirus</w:t>
      </w:r>
      <w:r>
        <w:rPr>
          <w:rFonts w:ascii="Tahoma" w:hAnsi="Tahoma" w:cs="Tahoma"/>
          <w:sz w:val="21"/>
          <w:szCs w:val="21"/>
        </w:rPr>
        <w:t xml:space="preserve"> technology</w:t>
      </w:r>
      <w:r w:rsidR="00BE1846" w:rsidRPr="00BE1846">
        <w:rPr>
          <w:rFonts w:ascii="Tahoma" w:hAnsi="Tahoma" w:cs="Tahoma"/>
          <w:sz w:val="21"/>
          <w:szCs w:val="21"/>
        </w:rPr>
        <w:t xml:space="preserve"> in that it allows only known trusted software to run as opposed to stopp</w:t>
      </w:r>
      <w:r>
        <w:rPr>
          <w:rFonts w:ascii="Tahoma" w:hAnsi="Tahoma" w:cs="Tahoma"/>
          <w:sz w:val="21"/>
          <w:szCs w:val="21"/>
        </w:rPr>
        <w:t>ing known bad software. Once a</w:t>
      </w:r>
      <w:r w:rsidR="00BE1846" w:rsidRPr="00BE1846">
        <w:rPr>
          <w:rFonts w:ascii="Tahoma" w:hAnsi="Tahoma" w:cs="Tahoma"/>
          <w:sz w:val="21"/>
          <w:szCs w:val="21"/>
        </w:rPr>
        <w:t xml:space="preserve"> whitelist is created and enabled, the system is locked down to the known good baseline, no program or code outside the authorized set can run, and no unauthorized changes can be made. This solution enables </w:t>
      </w:r>
      <w:r>
        <w:rPr>
          <w:rFonts w:ascii="Tahoma" w:hAnsi="Tahoma" w:cs="Tahoma"/>
          <w:sz w:val="21"/>
          <w:szCs w:val="21"/>
        </w:rPr>
        <w:t xml:space="preserve">XP Pro-based applications to safely continue using their OS </w:t>
      </w:r>
      <w:r w:rsidR="00BE1846" w:rsidRPr="00BE1846">
        <w:rPr>
          <w:rFonts w:ascii="Tahoma" w:hAnsi="Tahoma" w:cs="Tahoma"/>
          <w:sz w:val="21"/>
          <w:szCs w:val="21"/>
        </w:rPr>
        <w:t xml:space="preserve">without incurring additional risk or losing control over how systems are used in the field. </w:t>
      </w:r>
    </w:p>
    <w:p w:rsidR="00424973" w:rsidRDefault="00424973" w:rsidP="00BE1846">
      <w:pPr>
        <w:widowControl/>
        <w:rPr>
          <w:rFonts w:ascii="Tahoma" w:hAnsi="Tahoma" w:cs="Tahoma"/>
          <w:sz w:val="21"/>
          <w:szCs w:val="21"/>
        </w:rPr>
      </w:pPr>
    </w:p>
    <w:p w:rsidR="00424973" w:rsidRPr="00AA340F" w:rsidRDefault="00BE1846" w:rsidP="00424973">
      <w:pPr>
        <w:widowControl/>
        <w:rPr>
          <w:rFonts w:ascii="Tahoma" w:hAnsi="Tahoma" w:cs="Tahoma"/>
          <w:b/>
          <w:sz w:val="21"/>
          <w:szCs w:val="21"/>
        </w:rPr>
      </w:pPr>
      <w:r w:rsidRPr="00BE1846">
        <w:rPr>
          <w:rFonts w:ascii="Tahoma" w:hAnsi="Tahoma" w:cs="Tahoma"/>
          <w:b/>
          <w:sz w:val="21"/>
          <w:szCs w:val="21"/>
        </w:rPr>
        <w:t xml:space="preserve">Migrating to WES2009 or POSReady 2009 </w:t>
      </w:r>
      <w:r w:rsidR="00237B56">
        <w:rPr>
          <w:rFonts w:ascii="Tahoma" w:hAnsi="Tahoma" w:cs="Tahoma"/>
          <w:b/>
          <w:sz w:val="21"/>
          <w:szCs w:val="21"/>
        </w:rPr>
        <w:t>with</w:t>
      </w:r>
      <w:r w:rsidR="0045754C">
        <w:rPr>
          <w:rFonts w:ascii="Tahoma" w:hAnsi="Tahoma" w:cs="Tahoma"/>
          <w:b/>
          <w:sz w:val="21"/>
          <w:szCs w:val="21"/>
        </w:rPr>
        <w:t>out</w:t>
      </w:r>
      <w:bookmarkStart w:id="0" w:name="_GoBack"/>
      <w:bookmarkEnd w:id="0"/>
      <w:r w:rsidR="00237B56">
        <w:rPr>
          <w:rFonts w:ascii="Tahoma" w:hAnsi="Tahoma" w:cs="Tahoma"/>
          <w:b/>
          <w:sz w:val="21"/>
          <w:szCs w:val="21"/>
        </w:rPr>
        <w:t xml:space="preserve"> Changing Application</w:t>
      </w:r>
    </w:p>
    <w:p w:rsidR="00BE1846" w:rsidRPr="00BE1846" w:rsidRDefault="004B5FB6" w:rsidP="00424973">
      <w:pPr>
        <w:widowControl/>
        <w:shd w:val="clear" w:color="auto" w:fill="FFFFFF"/>
        <w:rPr>
          <w:rFonts w:ascii="Tahoma" w:hAnsi="Tahoma" w:cs="Tahoma"/>
          <w:sz w:val="21"/>
          <w:szCs w:val="21"/>
        </w:rPr>
      </w:pPr>
      <w:r>
        <w:rPr>
          <w:rFonts w:ascii="Tahoma" w:hAnsi="Tahoma" w:cs="Tahoma"/>
          <w:sz w:val="21"/>
          <w:szCs w:val="21"/>
        </w:rPr>
        <w:t xml:space="preserve">As an alternative to XP Pro, </w:t>
      </w:r>
      <w:r w:rsidR="00BE1846" w:rsidRPr="00BE1846">
        <w:rPr>
          <w:rFonts w:ascii="Tahoma" w:hAnsi="Tahoma" w:cs="Tahoma" w:hint="eastAsia"/>
          <w:sz w:val="21"/>
          <w:szCs w:val="21"/>
        </w:rPr>
        <w:t>W</w:t>
      </w:r>
      <w:r>
        <w:rPr>
          <w:rFonts w:ascii="Tahoma" w:hAnsi="Tahoma" w:cs="Tahoma" w:hint="eastAsia"/>
          <w:sz w:val="21"/>
          <w:szCs w:val="21"/>
        </w:rPr>
        <w:t xml:space="preserve">indows </w:t>
      </w:r>
      <w:r>
        <w:rPr>
          <w:rFonts w:ascii="Tahoma" w:hAnsi="Tahoma" w:cs="Tahoma"/>
          <w:sz w:val="21"/>
          <w:szCs w:val="21"/>
        </w:rPr>
        <w:t>E</w:t>
      </w:r>
      <w:r>
        <w:rPr>
          <w:rFonts w:ascii="Tahoma" w:hAnsi="Tahoma" w:cs="Tahoma" w:hint="eastAsia"/>
          <w:sz w:val="21"/>
          <w:szCs w:val="21"/>
        </w:rPr>
        <w:t xml:space="preserve">mbedded </w:t>
      </w:r>
      <w:r>
        <w:rPr>
          <w:rFonts w:ascii="Tahoma" w:hAnsi="Tahoma" w:cs="Tahoma"/>
          <w:sz w:val="21"/>
          <w:szCs w:val="21"/>
        </w:rPr>
        <w:t>OS</w:t>
      </w:r>
      <w:r w:rsidR="00BE1846" w:rsidRPr="00BE1846">
        <w:rPr>
          <w:rFonts w:ascii="Tahoma" w:hAnsi="Tahoma" w:cs="Tahoma" w:hint="eastAsia"/>
          <w:sz w:val="21"/>
          <w:szCs w:val="21"/>
        </w:rPr>
        <w:t xml:space="preserve"> </w:t>
      </w:r>
      <w:r>
        <w:rPr>
          <w:rFonts w:ascii="Tahoma" w:hAnsi="Tahoma" w:cs="Tahoma"/>
          <w:sz w:val="21"/>
          <w:szCs w:val="21"/>
        </w:rPr>
        <w:t xml:space="preserve">is </w:t>
      </w:r>
      <w:r w:rsidR="00BE1846" w:rsidRPr="00BE1846">
        <w:rPr>
          <w:rFonts w:ascii="Tahoma" w:hAnsi="Tahoma" w:cs="Tahoma"/>
          <w:sz w:val="21"/>
          <w:szCs w:val="21"/>
        </w:rPr>
        <w:t>committed</w:t>
      </w:r>
      <w:r w:rsidR="00BE1846" w:rsidRPr="00BE1846">
        <w:rPr>
          <w:rFonts w:ascii="Tahoma" w:hAnsi="Tahoma" w:cs="Tahoma" w:hint="eastAsia"/>
          <w:sz w:val="21"/>
          <w:szCs w:val="21"/>
        </w:rPr>
        <w:t xml:space="preserve"> </w:t>
      </w:r>
      <w:r>
        <w:rPr>
          <w:rFonts w:ascii="Tahoma" w:hAnsi="Tahoma" w:cs="Tahoma"/>
          <w:sz w:val="21"/>
          <w:szCs w:val="21"/>
        </w:rPr>
        <w:t xml:space="preserve">to </w:t>
      </w:r>
      <w:r w:rsidR="00BE1846" w:rsidRPr="00BE1846">
        <w:rPr>
          <w:rFonts w:ascii="Tahoma" w:hAnsi="Tahoma" w:cs="Tahoma" w:hint="eastAsia"/>
          <w:sz w:val="21"/>
          <w:szCs w:val="21"/>
        </w:rPr>
        <w:t>f</w:t>
      </w:r>
      <w:r w:rsidR="00BE1846" w:rsidRPr="00BE1846">
        <w:rPr>
          <w:rFonts w:ascii="Tahoma" w:hAnsi="Tahoma" w:cs="Tahoma"/>
          <w:sz w:val="21"/>
          <w:szCs w:val="21"/>
        </w:rPr>
        <w:t>ifteen years of product availability</w:t>
      </w:r>
      <w:r>
        <w:rPr>
          <w:rFonts w:ascii="Tahoma" w:hAnsi="Tahoma" w:cs="Tahoma"/>
          <w:sz w:val="21"/>
          <w:szCs w:val="21"/>
        </w:rPr>
        <w:t xml:space="preserve"> with</w:t>
      </w:r>
      <w:r w:rsidR="00BE1846" w:rsidRPr="00BE1846">
        <w:rPr>
          <w:rFonts w:ascii="Tahoma" w:hAnsi="Tahoma" w:cs="Tahoma"/>
          <w:sz w:val="21"/>
          <w:szCs w:val="21"/>
        </w:rPr>
        <w:t xml:space="preserve"> ten years of support, </w:t>
      </w:r>
      <w:r>
        <w:rPr>
          <w:rFonts w:ascii="Tahoma" w:hAnsi="Tahoma" w:cs="Tahoma"/>
          <w:sz w:val="21"/>
          <w:szCs w:val="21"/>
        </w:rPr>
        <w:t xml:space="preserve">and </w:t>
      </w:r>
      <w:r w:rsidR="00BE1846" w:rsidRPr="00BE1846">
        <w:rPr>
          <w:rFonts w:ascii="Tahoma" w:hAnsi="Tahoma" w:cs="Tahoma"/>
          <w:sz w:val="21"/>
          <w:szCs w:val="21"/>
        </w:rPr>
        <w:t>no-cost security updates.</w:t>
      </w:r>
      <w:r w:rsidR="00BE1846" w:rsidRPr="00BE1846">
        <w:rPr>
          <w:rFonts w:ascii="Tahoma" w:hAnsi="Tahoma" w:cs="Tahoma" w:hint="eastAsia"/>
          <w:sz w:val="21"/>
          <w:szCs w:val="21"/>
        </w:rPr>
        <w:t xml:space="preserve"> </w:t>
      </w:r>
      <w:r w:rsidR="00237B56" w:rsidRPr="00237B56">
        <w:rPr>
          <w:rFonts w:ascii="Tahoma" w:hAnsi="Tahoma" w:cs="Tahoma"/>
          <w:sz w:val="21"/>
          <w:szCs w:val="21"/>
        </w:rPr>
        <w:t>WES 2009 and</w:t>
      </w:r>
      <w:r w:rsidR="00352BB9">
        <w:rPr>
          <w:rFonts w:ascii="Tahoma" w:hAnsi="Tahoma" w:cs="Tahoma"/>
          <w:sz w:val="21"/>
          <w:szCs w:val="21"/>
        </w:rPr>
        <w:t xml:space="preserve"> Ready2009 are both based upon W</w:t>
      </w:r>
      <w:r w:rsidR="00237B56" w:rsidRPr="00237B56">
        <w:rPr>
          <w:rFonts w:ascii="Tahoma" w:hAnsi="Tahoma" w:cs="Tahoma"/>
          <w:sz w:val="21"/>
          <w:szCs w:val="21"/>
        </w:rPr>
        <w:t>indows XP Pro SP3</w:t>
      </w:r>
      <w:r w:rsidR="00237B56">
        <w:rPr>
          <w:rFonts w:ascii="Tahoma" w:hAnsi="Tahoma" w:cs="Tahoma"/>
          <w:sz w:val="21"/>
          <w:szCs w:val="21"/>
        </w:rPr>
        <w:t>, t</w:t>
      </w:r>
      <w:r>
        <w:rPr>
          <w:rFonts w:ascii="Tahoma" w:hAnsi="Tahoma" w:cs="Tahoma" w:hint="eastAsia"/>
          <w:sz w:val="21"/>
          <w:szCs w:val="21"/>
        </w:rPr>
        <w:t>herefore</w:t>
      </w:r>
      <w:r>
        <w:rPr>
          <w:rFonts w:ascii="Tahoma" w:hAnsi="Tahoma" w:cs="Tahoma"/>
          <w:sz w:val="21"/>
          <w:szCs w:val="21"/>
        </w:rPr>
        <w:t xml:space="preserve"> </w:t>
      </w:r>
      <w:r w:rsidR="00BE1846" w:rsidRPr="00BE1846">
        <w:rPr>
          <w:rFonts w:ascii="Tahoma" w:hAnsi="Tahoma" w:cs="Tahoma" w:hint="eastAsia"/>
          <w:sz w:val="21"/>
          <w:szCs w:val="21"/>
        </w:rPr>
        <w:t>migrating to</w:t>
      </w:r>
      <w:r w:rsidR="00237B56">
        <w:rPr>
          <w:rFonts w:ascii="Tahoma" w:hAnsi="Tahoma" w:cs="Tahoma"/>
          <w:sz w:val="21"/>
          <w:szCs w:val="21"/>
        </w:rPr>
        <w:t xml:space="preserve"> them</w:t>
      </w:r>
      <w:r w:rsidR="00BE1846" w:rsidRPr="00BE1846">
        <w:rPr>
          <w:rFonts w:ascii="Tahoma" w:hAnsi="Tahoma" w:cs="Tahoma" w:hint="eastAsia"/>
          <w:sz w:val="21"/>
          <w:szCs w:val="21"/>
        </w:rPr>
        <w:t xml:space="preserve"> is </w:t>
      </w:r>
      <w:r w:rsidR="00352BB9">
        <w:rPr>
          <w:rFonts w:ascii="Tahoma" w:hAnsi="Tahoma" w:cs="Tahoma"/>
          <w:sz w:val="21"/>
          <w:szCs w:val="21"/>
        </w:rPr>
        <w:t xml:space="preserve">an </w:t>
      </w:r>
      <w:r w:rsidR="00A15213" w:rsidRPr="00BE1846">
        <w:rPr>
          <w:rFonts w:ascii="Tahoma" w:hAnsi="Tahoma" w:cs="Tahoma"/>
          <w:sz w:val="21"/>
          <w:szCs w:val="21"/>
        </w:rPr>
        <w:t>alternative</w:t>
      </w:r>
      <w:r w:rsidR="00BE1846" w:rsidRPr="00BE1846">
        <w:rPr>
          <w:rFonts w:ascii="Tahoma" w:hAnsi="Tahoma" w:cs="Tahoma" w:hint="eastAsia"/>
          <w:sz w:val="21"/>
          <w:szCs w:val="21"/>
        </w:rPr>
        <w:t xml:space="preserve"> option for </w:t>
      </w:r>
      <w:r w:rsidR="00BE1846" w:rsidRPr="00BE1846">
        <w:rPr>
          <w:rFonts w:ascii="Tahoma" w:hAnsi="Tahoma" w:cs="Tahoma"/>
          <w:sz w:val="21"/>
          <w:szCs w:val="21"/>
        </w:rPr>
        <w:t>customer</w:t>
      </w:r>
      <w:r w:rsidR="00BE1846" w:rsidRPr="00BE1846">
        <w:rPr>
          <w:rFonts w:ascii="Tahoma" w:hAnsi="Tahoma" w:cs="Tahoma" w:hint="eastAsia"/>
          <w:sz w:val="21"/>
          <w:szCs w:val="21"/>
        </w:rPr>
        <w:t>s</w:t>
      </w:r>
      <w:r w:rsidR="00B26046">
        <w:rPr>
          <w:rFonts w:ascii="Tahoma" w:hAnsi="Tahoma" w:cs="Tahoma" w:hint="eastAsia"/>
          <w:sz w:val="21"/>
          <w:szCs w:val="21"/>
        </w:rPr>
        <w:t xml:space="preserve"> </w:t>
      </w:r>
      <w:r w:rsidR="00B26046" w:rsidRPr="00B26046">
        <w:rPr>
          <w:rFonts w:ascii="Tahoma" w:hAnsi="Tahoma" w:cs="Tahoma"/>
          <w:sz w:val="21"/>
          <w:szCs w:val="21"/>
        </w:rPr>
        <w:t>who still need to sta</w:t>
      </w:r>
      <w:r w:rsidR="00B26046">
        <w:rPr>
          <w:rFonts w:ascii="Tahoma" w:hAnsi="Tahoma" w:cs="Tahoma"/>
          <w:sz w:val="21"/>
          <w:szCs w:val="21"/>
        </w:rPr>
        <w:t>y with XP platform. As we know,</w:t>
      </w:r>
      <w:r w:rsidR="00B26046">
        <w:rPr>
          <w:rFonts w:ascii="Tahoma" w:hAnsi="Tahoma" w:cs="Tahoma" w:hint="eastAsia"/>
          <w:sz w:val="21"/>
          <w:szCs w:val="21"/>
        </w:rPr>
        <w:t xml:space="preserve"> </w:t>
      </w:r>
      <w:r w:rsidR="00237B56">
        <w:rPr>
          <w:rFonts w:ascii="Tahoma" w:hAnsi="Tahoma" w:cs="Tahoma"/>
          <w:sz w:val="21"/>
          <w:szCs w:val="21"/>
        </w:rPr>
        <w:t>applications</w:t>
      </w:r>
      <w:r w:rsidR="00C70B50">
        <w:rPr>
          <w:rFonts w:ascii="Tahoma" w:hAnsi="Tahoma" w:cs="Tahoma" w:hint="eastAsia"/>
          <w:sz w:val="21"/>
          <w:szCs w:val="21"/>
        </w:rPr>
        <w:t xml:space="preserve"> </w:t>
      </w:r>
      <w:r w:rsidR="00237B56">
        <w:rPr>
          <w:rFonts w:ascii="Tahoma" w:hAnsi="Tahoma" w:cs="Tahoma"/>
          <w:sz w:val="21"/>
          <w:szCs w:val="21"/>
        </w:rPr>
        <w:t xml:space="preserve">are </w:t>
      </w:r>
      <w:r w:rsidR="00C70B50">
        <w:rPr>
          <w:rFonts w:ascii="Tahoma" w:hAnsi="Tahoma" w:cs="Tahoma" w:hint="eastAsia"/>
          <w:sz w:val="21"/>
          <w:szCs w:val="21"/>
        </w:rPr>
        <w:t xml:space="preserve">not easy to change and </w:t>
      </w:r>
      <w:r w:rsidR="00BE1846" w:rsidRPr="00BE1846">
        <w:rPr>
          <w:rFonts w:ascii="Tahoma" w:hAnsi="Tahoma" w:cs="Tahoma" w:hint="eastAsia"/>
          <w:sz w:val="21"/>
          <w:szCs w:val="21"/>
        </w:rPr>
        <w:t>modif</w:t>
      </w:r>
      <w:r>
        <w:rPr>
          <w:rFonts w:ascii="Tahoma" w:hAnsi="Tahoma" w:cs="Tahoma"/>
          <w:sz w:val="21"/>
          <w:szCs w:val="21"/>
        </w:rPr>
        <w:t>y</w:t>
      </w:r>
      <w:r w:rsidR="002748A9">
        <w:rPr>
          <w:rFonts w:ascii="Tahoma" w:hAnsi="Tahoma" w:cs="Tahoma" w:hint="eastAsia"/>
          <w:sz w:val="21"/>
          <w:szCs w:val="21"/>
        </w:rPr>
        <w:t xml:space="preserve">, </w:t>
      </w:r>
      <w:r w:rsidR="00B26046">
        <w:rPr>
          <w:rFonts w:ascii="Tahoma" w:hAnsi="Tahoma" w:cs="Tahoma" w:hint="eastAsia"/>
          <w:sz w:val="21"/>
          <w:szCs w:val="21"/>
        </w:rPr>
        <w:t xml:space="preserve">and </w:t>
      </w:r>
      <w:r w:rsidR="00BB3B37">
        <w:rPr>
          <w:rFonts w:ascii="Tahoma" w:hAnsi="Tahoma" w:cs="Tahoma"/>
          <w:sz w:val="21"/>
          <w:szCs w:val="21"/>
        </w:rPr>
        <w:t>it is</w:t>
      </w:r>
      <w:r w:rsidR="002748A9">
        <w:rPr>
          <w:rFonts w:ascii="Tahoma" w:hAnsi="Tahoma" w:cs="Tahoma" w:hint="eastAsia"/>
          <w:sz w:val="21"/>
          <w:szCs w:val="21"/>
        </w:rPr>
        <w:t xml:space="preserve"> </w:t>
      </w:r>
      <w:r w:rsidR="00237B56">
        <w:rPr>
          <w:rFonts w:ascii="Tahoma" w:hAnsi="Tahoma" w:cs="Tahoma"/>
          <w:sz w:val="21"/>
          <w:szCs w:val="21"/>
        </w:rPr>
        <w:t xml:space="preserve">sometimes </w:t>
      </w:r>
      <w:r w:rsidR="002748A9">
        <w:rPr>
          <w:rFonts w:ascii="Tahoma" w:hAnsi="Tahoma" w:cs="Tahoma" w:hint="eastAsia"/>
          <w:sz w:val="21"/>
          <w:szCs w:val="21"/>
        </w:rPr>
        <w:t xml:space="preserve">difficult </w:t>
      </w:r>
      <w:r w:rsidR="00BE1846" w:rsidRPr="00BE1846">
        <w:rPr>
          <w:rFonts w:ascii="Tahoma" w:hAnsi="Tahoma" w:cs="Tahoma" w:hint="eastAsia"/>
          <w:sz w:val="21"/>
          <w:szCs w:val="21"/>
        </w:rPr>
        <w:t xml:space="preserve">to </w:t>
      </w:r>
      <w:r w:rsidR="00BE1846" w:rsidRPr="00BE1846">
        <w:rPr>
          <w:rFonts w:ascii="Tahoma" w:hAnsi="Tahoma" w:cs="Tahoma"/>
          <w:sz w:val="21"/>
          <w:szCs w:val="21"/>
        </w:rPr>
        <w:t>migrate</w:t>
      </w:r>
      <w:r w:rsidR="00BE1846" w:rsidRPr="00BE1846">
        <w:rPr>
          <w:rFonts w:ascii="Tahoma" w:hAnsi="Tahoma" w:cs="Tahoma" w:hint="eastAsia"/>
          <w:sz w:val="21"/>
          <w:szCs w:val="21"/>
        </w:rPr>
        <w:t xml:space="preserve"> to </w:t>
      </w:r>
      <w:r>
        <w:rPr>
          <w:rFonts w:ascii="Tahoma" w:hAnsi="Tahoma" w:cs="Tahoma"/>
          <w:sz w:val="21"/>
          <w:szCs w:val="21"/>
        </w:rPr>
        <w:t>W</w:t>
      </w:r>
      <w:r w:rsidR="00BE1846" w:rsidRPr="00BE1846">
        <w:rPr>
          <w:rFonts w:ascii="Tahoma" w:hAnsi="Tahoma" w:cs="Tahoma" w:hint="eastAsia"/>
          <w:sz w:val="21"/>
          <w:szCs w:val="21"/>
        </w:rPr>
        <w:t xml:space="preserve">indows 7 or </w:t>
      </w:r>
      <w:r>
        <w:rPr>
          <w:rFonts w:ascii="Tahoma" w:hAnsi="Tahoma" w:cs="Tahoma"/>
          <w:sz w:val="21"/>
          <w:szCs w:val="21"/>
        </w:rPr>
        <w:t>W</w:t>
      </w:r>
      <w:r w:rsidR="00BE1846" w:rsidRPr="00BE1846">
        <w:rPr>
          <w:rFonts w:ascii="Tahoma" w:hAnsi="Tahoma" w:cs="Tahoma" w:hint="eastAsia"/>
          <w:sz w:val="21"/>
          <w:szCs w:val="21"/>
        </w:rPr>
        <w:t xml:space="preserve">indow 8 in </w:t>
      </w:r>
      <w:r>
        <w:rPr>
          <w:rFonts w:ascii="Tahoma" w:hAnsi="Tahoma" w:cs="Tahoma"/>
          <w:sz w:val="21"/>
          <w:szCs w:val="21"/>
        </w:rPr>
        <w:t xml:space="preserve">a </w:t>
      </w:r>
      <w:r w:rsidR="00BE1846" w:rsidRPr="00BE1846">
        <w:rPr>
          <w:rFonts w:ascii="Tahoma" w:hAnsi="Tahoma" w:cs="Tahoma" w:hint="eastAsia"/>
          <w:sz w:val="21"/>
          <w:szCs w:val="21"/>
        </w:rPr>
        <w:t>short</w:t>
      </w:r>
      <w:r w:rsidR="00237B56">
        <w:rPr>
          <w:rFonts w:ascii="Tahoma" w:hAnsi="Tahoma" w:cs="Tahoma"/>
          <w:sz w:val="21"/>
          <w:szCs w:val="21"/>
        </w:rPr>
        <w:t xml:space="preserve"> </w:t>
      </w:r>
      <w:r w:rsidR="00BB3B37">
        <w:rPr>
          <w:rFonts w:ascii="Tahoma" w:hAnsi="Tahoma" w:cs="Tahoma"/>
          <w:sz w:val="21"/>
          <w:szCs w:val="21"/>
        </w:rPr>
        <w:t>amount</w:t>
      </w:r>
      <w:r w:rsidR="00237B56">
        <w:rPr>
          <w:rFonts w:ascii="Tahoma" w:hAnsi="Tahoma" w:cs="Tahoma"/>
          <w:sz w:val="21"/>
          <w:szCs w:val="21"/>
        </w:rPr>
        <w:t xml:space="preserve"> of</w:t>
      </w:r>
      <w:r w:rsidR="00BE1846" w:rsidRPr="00BE1846">
        <w:rPr>
          <w:rFonts w:ascii="Tahoma" w:hAnsi="Tahoma" w:cs="Tahoma" w:hint="eastAsia"/>
          <w:sz w:val="21"/>
          <w:szCs w:val="21"/>
        </w:rPr>
        <w:t xml:space="preserve"> </w:t>
      </w:r>
      <w:r w:rsidR="00BE1846" w:rsidRPr="00BE1846">
        <w:rPr>
          <w:rFonts w:ascii="Tahoma" w:hAnsi="Tahoma" w:cs="Tahoma"/>
          <w:sz w:val="21"/>
          <w:szCs w:val="21"/>
        </w:rPr>
        <w:t>time;</w:t>
      </w:r>
      <w:r w:rsidR="00BE1846" w:rsidRPr="00BE1846">
        <w:rPr>
          <w:rFonts w:ascii="Tahoma" w:hAnsi="Tahoma" w:cs="Tahoma" w:hint="eastAsia"/>
          <w:sz w:val="21"/>
          <w:szCs w:val="21"/>
        </w:rPr>
        <w:t xml:space="preserve"> </w:t>
      </w:r>
      <w:r>
        <w:rPr>
          <w:rFonts w:ascii="Tahoma" w:hAnsi="Tahoma" w:cs="Tahoma"/>
          <w:sz w:val="21"/>
          <w:szCs w:val="21"/>
        </w:rPr>
        <w:t xml:space="preserve">so </w:t>
      </w:r>
      <w:r w:rsidR="00BE1846" w:rsidRPr="00BE1846">
        <w:rPr>
          <w:rFonts w:ascii="Tahoma" w:hAnsi="Tahoma" w:cs="Tahoma" w:hint="eastAsia"/>
          <w:sz w:val="21"/>
          <w:szCs w:val="21"/>
        </w:rPr>
        <w:t>WES2009 or POSRe</w:t>
      </w:r>
      <w:r>
        <w:rPr>
          <w:rFonts w:ascii="Tahoma" w:hAnsi="Tahoma" w:cs="Tahoma"/>
          <w:sz w:val="21"/>
          <w:szCs w:val="21"/>
        </w:rPr>
        <w:t>a</w:t>
      </w:r>
      <w:r w:rsidR="00BE1846" w:rsidRPr="00BE1846">
        <w:rPr>
          <w:rFonts w:ascii="Tahoma" w:hAnsi="Tahoma" w:cs="Tahoma" w:hint="eastAsia"/>
          <w:sz w:val="21"/>
          <w:szCs w:val="21"/>
        </w:rPr>
        <w:t>dy 2009 is another good choice for customer</w:t>
      </w:r>
      <w:r>
        <w:rPr>
          <w:rFonts w:ascii="Tahoma" w:hAnsi="Tahoma" w:cs="Tahoma"/>
          <w:sz w:val="21"/>
          <w:szCs w:val="21"/>
        </w:rPr>
        <w:t>s</w:t>
      </w:r>
      <w:r w:rsidR="00BE1846" w:rsidRPr="00BE1846">
        <w:rPr>
          <w:rFonts w:ascii="Tahoma" w:hAnsi="Tahoma" w:cs="Tahoma" w:hint="eastAsia"/>
          <w:sz w:val="21"/>
          <w:szCs w:val="21"/>
        </w:rPr>
        <w:t>.</w:t>
      </w:r>
    </w:p>
    <w:p w:rsidR="00BE1846" w:rsidRPr="00BE1846" w:rsidRDefault="00BE1846" w:rsidP="00BE1846">
      <w:pPr>
        <w:widowControl/>
        <w:spacing w:before="100" w:beforeAutospacing="1" w:after="100" w:afterAutospacing="1"/>
        <w:rPr>
          <w:rFonts w:ascii="Tahoma" w:hAnsi="Tahoma" w:cs="Tahoma"/>
          <w:sz w:val="21"/>
          <w:szCs w:val="21"/>
        </w:rPr>
      </w:pPr>
      <w:r w:rsidRPr="00BE1846">
        <w:rPr>
          <w:rFonts w:ascii="Tahoma" w:hAnsi="Tahoma" w:cs="Tahoma"/>
          <w:sz w:val="21"/>
          <w:szCs w:val="21"/>
        </w:rPr>
        <w:t xml:space="preserve">Windows Embedded Standard (WES) 2009 provides a modular version of Windows XP </w:t>
      </w:r>
      <w:r w:rsidR="00B27081">
        <w:rPr>
          <w:rFonts w:ascii="Tahoma" w:hAnsi="Tahoma" w:cs="Tahoma" w:hint="eastAsia"/>
          <w:sz w:val="21"/>
          <w:szCs w:val="21"/>
        </w:rPr>
        <w:t xml:space="preserve">Pro </w:t>
      </w:r>
      <w:r w:rsidRPr="00BE1846">
        <w:rPr>
          <w:rFonts w:ascii="Tahoma" w:hAnsi="Tahoma" w:cs="Tahoma"/>
          <w:sz w:val="21"/>
          <w:szCs w:val="21"/>
        </w:rPr>
        <w:t xml:space="preserve">that can be fully customized to include only the software needed for the customer’s </w:t>
      </w:r>
      <w:r w:rsidRPr="00BE1846">
        <w:rPr>
          <w:rFonts w:ascii="Tahoma" w:hAnsi="Tahoma" w:cs="Tahoma"/>
          <w:sz w:val="21"/>
          <w:szCs w:val="21"/>
        </w:rPr>
        <w:lastRenderedPageBreak/>
        <w:t>application, eliminating extraneous programs and limiting possible security vulnerabilit</w:t>
      </w:r>
      <w:r w:rsidR="00FA1DEC">
        <w:rPr>
          <w:rFonts w:ascii="Tahoma" w:hAnsi="Tahoma" w:cs="Tahoma"/>
          <w:sz w:val="21"/>
          <w:szCs w:val="21"/>
        </w:rPr>
        <w:t>ies. POSReady 2009 is a compact</w:t>
      </w:r>
      <w:r w:rsidRPr="00BE1846">
        <w:rPr>
          <w:rFonts w:ascii="Tahoma" w:hAnsi="Tahoma" w:cs="Tahoma"/>
          <w:sz w:val="21"/>
          <w:szCs w:val="21"/>
        </w:rPr>
        <w:t xml:space="preserve"> but powerful operating system based on Windows XP Professional SP3. Similar to Windows XP, POSReady 2009 has unique features that differentiate</w:t>
      </w:r>
      <w:r w:rsidR="00352BB9">
        <w:rPr>
          <w:rFonts w:ascii="Tahoma" w:hAnsi="Tahoma" w:cs="Tahoma"/>
          <w:sz w:val="21"/>
          <w:szCs w:val="21"/>
        </w:rPr>
        <w:t>s</w:t>
      </w:r>
      <w:r w:rsidRPr="00BE1846">
        <w:rPr>
          <w:rFonts w:ascii="Tahoma" w:hAnsi="Tahoma" w:cs="Tahoma"/>
          <w:sz w:val="21"/>
          <w:szCs w:val="21"/>
        </w:rPr>
        <w:t xml:space="preserve"> it from other Microsoft Windows Embedded operating systems</w:t>
      </w:r>
      <w:r w:rsidR="00F95254">
        <w:rPr>
          <w:rFonts w:ascii="Tahoma" w:hAnsi="Tahoma" w:cs="Tahoma" w:hint="eastAsia"/>
          <w:sz w:val="21"/>
          <w:szCs w:val="21"/>
        </w:rPr>
        <w:t>.</w:t>
      </w:r>
    </w:p>
    <w:p w:rsidR="00B26046" w:rsidRDefault="00B26046" w:rsidP="00B26046">
      <w:pPr>
        <w:spacing w:before="100" w:beforeAutospacing="1" w:after="100" w:afterAutospacing="1"/>
        <w:rPr>
          <w:rFonts w:ascii="Tahoma" w:hAnsi="Tahoma" w:cs="Tahoma"/>
          <w:sz w:val="21"/>
          <w:szCs w:val="21"/>
        </w:rPr>
      </w:pPr>
      <w:r>
        <w:rPr>
          <w:rFonts w:ascii="Tahoma" w:hAnsi="Tahoma" w:cs="Tahoma"/>
          <w:sz w:val="21"/>
          <w:szCs w:val="21"/>
        </w:rPr>
        <w:t>F</w:t>
      </w:r>
      <w:r>
        <w:rPr>
          <w:rFonts w:ascii="Tahoma" w:hAnsi="Tahoma" w:cs="Tahoma" w:hint="eastAsia"/>
          <w:sz w:val="21"/>
          <w:szCs w:val="21"/>
        </w:rPr>
        <w:t>or a short term solution, b</w:t>
      </w:r>
      <w:r w:rsidR="00BE1846" w:rsidRPr="00BE1846">
        <w:rPr>
          <w:rFonts w:ascii="Tahoma" w:hAnsi="Tahoma" w:cs="Tahoma" w:hint="eastAsia"/>
          <w:sz w:val="21"/>
          <w:szCs w:val="21"/>
        </w:rPr>
        <w:t xml:space="preserve">oth WES 2009 and Ready2009 are </w:t>
      </w:r>
      <w:r w:rsidR="00237B56">
        <w:rPr>
          <w:rFonts w:ascii="Tahoma" w:hAnsi="Tahoma" w:cs="Tahoma"/>
          <w:sz w:val="21"/>
          <w:szCs w:val="21"/>
        </w:rPr>
        <w:t>based</w:t>
      </w:r>
      <w:r w:rsidR="00BE1846" w:rsidRPr="00BE1846">
        <w:rPr>
          <w:rFonts w:ascii="Tahoma" w:hAnsi="Tahoma" w:cs="Tahoma" w:hint="eastAsia"/>
          <w:sz w:val="21"/>
          <w:szCs w:val="21"/>
        </w:rPr>
        <w:t xml:space="preserve"> upon windows XP Pro SP3, therefore, customer</w:t>
      </w:r>
      <w:r w:rsidR="00BE1846" w:rsidRPr="00BE1846">
        <w:rPr>
          <w:rFonts w:ascii="Tahoma" w:hAnsi="Tahoma" w:cs="Tahoma"/>
          <w:sz w:val="21"/>
          <w:szCs w:val="21"/>
        </w:rPr>
        <w:t>’</w:t>
      </w:r>
      <w:r w:rsidR="00BE1846" w:rsidRPr="00BE1846">
        <w:rPr>
          <w:rFonts w:ascii="Tahoma" w:hAnsi="Tahoma" w:cs="Tahoma" w:hint="eastAsia"/>
          <w:sz w:val="21"/>
          <w:szCs w:val="21"/>
        </w:rPr>
        <w:t xml:space="preserve">s </w:t>
      </w:r>
      <w:r w:rsidR="00237B56">
        <w:rPr>
          <w:rFonts w:ascii="Tahoma" w:hAnsi="Tahoma" w:cs="Tahoma"/>
          <w:sz w:val="21"/>
          <w:szCs w:val="21"/>
        </w:rPr>
        <w:t>applications</w:t>
      </w:r>
      <w:r>
        <w:rPr>
          <w:rFonts w:ascii="Tahoma" w:hAnsi="Tahoma" w:cs="Tahoma" w:hint="eastAsia"/>
          <w:sz w:val="21"/>
          <w:szCs w:val="21"/>
        </w:rPr>
        <w:t xml:space="preserve"> </w:t>
      </w:r>
      <w:r w:rsidR="00BE1846" w:rsidRPr="00BE1846">
        <w:rPr>
          <w:rFonts w:ascii="Tahoma" w:hAnsi="Tahoma" w:cs="Tahoma" w:hint="eastAsia"/>
          <w:sz w:val="21"/>
          <w:szCs w:val="21"/>
        </w:rPr>
        <w:t>run</w:t>
      </w:r>
      <w:r>
        <w:rPr>
          <w:rFonts w:ascii="Tahoma" w:hAnsi="Tahoma" w:cs="Tahoma" w:hint="eastAsia"/>
          <w:sz w:val="21"/>
          <w:szCs w:val="21"/>
        </w:rPr>
        <w:t>ning</w:t>
      </w:r>
      <w:r w:rsidR="00BE1846" w:rsidRPr="00BE1846">
        <w:rPr>
          <w:rFonts w:ascii="Tahoma" w:hAnsi="Tahoma" w:cs="Tahoma" w:hint="eastAsia"/>
          <w:sz w:val="21"/>
          <w:szCs w:val="21"/>
        </w:rPr>
        <w:t xml:space="preserve"> on XP Pro</w:t>
      </w:r>
      <w:r>
        <w:rPr>
          <w:rFonts w:ascii="Tahoma" w:hAnsi="Tahoma" w:cs="Tahoma" w:hint="eastAsia"/>
          <w:sz w:val="21"/>
          <w:szCs w:val="21"/>
        </w:rPr>
        <w:t xml:space="preserve"> </w:t>
      </w:r>
      <w:r w:rsidR="00237B56" w:rsidRPr="00237B56">
        <w:rPr>
          <w:rFonts w:ascii="Tahoma" w:hAnsi="Tahoma" w:cs="Tahoma"/>
          <w:sz w:val="21"/>
          <w:szCs w:val="21"/>
        </w:rPr>
        <w:t xml:space="preserve">can </w:t>
      </w:r>
      <w:r w:rsidR="00BE1846" w:rsidRPr="00BE1846">
        <w:rPr>
          <w:rFonts w:ascii="Tahoma" w:hAnsi="Tahoma" w:cs="Tahoma"/>
          <w:sz w:val="21"/>
          <w:szCs w:val="21"/>
        </w:rPr>
        <w:t>also</w:t>
      </w:r>
      <w:r w:rsidR="00BE1846" w:rsidRPr="00BE1846">
        <w:rPr>
          <w:rFonts w:ascii="Tahoma" w:hAnsi="Tahoma" w:cs="Tahoma" w:hint="eastAsia"/>
          <w:sz w:val="21"/>
          <w:szCs w:val="21"/>
        </w:rPr>
        <w:t xml:space="preserve"> </w:t>
      </w:r>
      <w:r w:rsidR="002748A9">
        <w:rPr>
          <w:rFonts w:ascii="Tahoma" w:hAnsi="Tahoma" w:cs="Tahoma" w:hint="eastAsia"/>
          <w:sz w:val="21"/>
          <w:szCs w:val="21"/>
        </w:rPr>
        <w:t xml:space="preserve">be used </w:t>
      </w:r>
      <w:r w:rsidR="00BE1846" w:rsidRPr="00BE1846">
        <w:rPr>
          <w:rFonts w:ascii="Tahoma" w:hAnsi="Tahoma" w:cs="Tahoma" w:hint="eastAsia"/>
          <w:sz w:val="21"/>
          <w:szCs w:val="21"/>
        </w:rPr>
        <w:t>on WES 2009 &amp; POSReady. Migrating to WES 2009 or POSReady 2009 is</w:t>
      </w:r>
      <w:r w:rsidR="00FA1DEC">
        <w:rPr>
          <w:rFonts w:ascii="Tahoma" w:hAnsi="Tahoma" w:cs="Tahoma"/>
          <w:sz w:val="21"/>
          <w:szCs w:val="21"/>
        </w:rPr>
        <w:t xml:space="preserve"> the</w:t>
      </w:r>
      <w:r w:rsidR="00BE1846" w:rsidRPr="00BE1846">
        <w:rPr>
          <w:rFonts w:ascii="Tahoma" w:hAnsi="Tahoma" w:cs="Tahoma" w:hint="eastAsia"/>
          <w:sz w:val="21"/>
          <w:szCs w:val="21"/>
        </w:rPr>
        <w:t xml:space="preserve"> best choice for customer</w:t>
      </w:r>
      <w:r w:rsidR="008B2826">
        <w:rPr>
          <w:rFonts w:ascii="Tahoma" w:hAnsi="Tahoma" w:cs="Tahoma" w:hint="eastAsia"/>
          <w:sz w:val="21"/>
          <w:szCs w:val="21"/>
        </w:rPr>
        <w:t>s</w:t>
      </w:r>
      <w:r w:rsidR="00BE1846" w:rsidRPr="00BE1846">
        <w:rPr>
          <w:rFonts w:ascii="Tahoma" w:hAnsi="Tahoma" w:cs="Tahoma" w:hint="eastAsia"/>
          <w:sz w:val="21"/>
          <w:szCs w:val="21"/>
        </w:rPr>
        <w:t xml:space="preserve"> </w:t>
      </w:r>
      <w:r w:rsidR="00237B56">
        <w:rPr>
          <w:rFonts w:ascii="Tahoma" w:hAnsi="Tahoma" w:cs="Tahoma"/>
          <w:sz w:val="21"/>
          <w:szCs w:val="21"/>
        </w:rPr>
        <w:t xml:space="preserve">who </w:t>
      </w:r>
      <w:r w:rsidR="00BE1846" w:rsidRPr="00BE1846">
        <w:rPr>
          <w:rFonts w:ascii="Tahoma" w:hAnsi="Tahoma" w:cs="Tahoma" w:hint="eastAsia"/>
          <w:sz w:val="21"/>
          <w:szCs w:val="21"/>
        </w:rPr>
        <w:t>don</w:t>
      </w:r>
      <w:r w:rsidR="00BE1846" w:rsidRPr="00BE1846">
        <w:rPr>
          <w:rFonts w:ascii="Tahoma" w:hAnsi="Tahoma" w:cs="Tahoma"/>
          <w:sz w:val="21"/>
          <w:szCs w:val="21"/>
        </w:rPr>
        <w:t>’</w:t>
      </w:r>
      <w:r w:rsidR="00BE1846" w:rsidRPr="00BE1846">
        <w:rPr>
          <w:rFonts w:ascii="Tahoma" w:hAnsi="Tahoma" w:cs="Tahoma" w:hint="eastAsia"/>
          <w:sz w:val="21"/>
          <w:szCs w:val="21"/>
        </w:rPr>
        <w:t xml:space="preserve">t </w:t>
      </w:r>
      <w:r w:rsidR="00237B56">
        <w:rPr>
          <w:rFonts w:ascii="Tahoma" w:hAnsi="Tahoma" w:cs="Tahoma"/>
          <w:sz w:val="21"/>
          <w:szCs w:val="21"/>
        </w:rPr>
        <w:t>want</w:t>
      </w:r>
      <w:r w:rsidR="00BE1846" w:rsidRPr="00BE1846">
        <w:rPr>
          <w:rFonts w:ascii="Tahoma" w:hAnsi="Tahoma" w:cs="Tahoma" w:hint="eastAsia"/>
          <w:sz w:val="21"/>
          <w:szCs w:val="21"/>
        </w:rPr>
        <w:t xml:space="preserve"> to change </w:t>
      </w:r>
      <w:r w:rsidR="009B474B">
        <w:rPr>
          <w:rFonts w:ascii="Tahoma" w:hAnsi="Tahoma" w:cs="Tahoma"/>
          <w:sz w:val="21"/>
          <w:szCs w:val="21"/>
        </w:rPr>
        <w:t>their application</w:t>
      </w:r>
      <w:r w:rsidR="00BE1846" w:rsidRPr="00BE1846">
        <w:rPr>
          <w:rFonts w:ascii="Tahoma" w:hAnsi="Tahoma" w:cs="Tahoma" w:hint="eastAsia"/>
          <w:sz w:val="21"/>
          <w:szCs w:val="21"/>
        </w:rPr>
        <w:t xml:space="preserve"> and </w:t>
      </w:r>
      <w:r w:rsidR="009B474B">
        <w:rPr>
          <w:rFonts w:ascii="Tahoma" w:hAnsi="Tahoma" w:cs="Tahoma"/>
          <w:sz w:val="21"/>
          <w:szCs w:val="21"/>
        </w:rPr>
        <w:t xml:space="preserve">still </w:t>
      </w:r>
      <w:r w:rsidR="00352BB9">
        <w:rPr>
          <w:rFonts w:ascii="Tahoma" w:hAnsi="Tahoma" w:cs="Tahoma"/>
          <w:sz w:val="21"/>
          <w:szCs w:val="21"/>
        </w:rPr>
        <w:t xml:space="preserve">be able </w:t>
      </w:r>
      <w:r w:rsidR="009B474B">
        <w:rPr>
          <w:rFonts w:ascii="Tahoma" w:hAnsi="Tahoma" w:cs="Tahoma"/>
          <w:sz w:val="21"/>
          <w:szCs w:val="21"/>
        </w:rPr>
        <w:t>enjoy</w:t>
      </w:r>
      <w:r w:rsidR="00BE1846" w:rsidRPr="00BE1846">
        <w:rPr>
          <w:rFonts w:ascii="Tahoma" w:hAnsi="Tahoma" w:cs="Tahoma"/>
          <w:sz w:val="21"/>
          <w:szCs w:val="21"/>
        </w:rPr>
        <w:t xml:space="preserve"> long </w:t>
      </w:r>
      <w:r w:rsidR="009B474B">
        <w:rPr>
          <w:rFonts w:ascii="Tahoma" w:hAnsi="Tahoma" w:cs="Tahoma"/>
          <w:sz w:val="21"/>
          <w:szCs w:val="21"/>
        </w:rPr>
        <w:t xml:space="preserve">time </w:t>
      </w:r>
      <w:r w:rsidR="00BE1846" w:rsidRPr="00BE1846">
        <w:rPr>
          <w:rFonts w:ascii="Tahoma" w:hAnsi="Tahoma" w:cs="Tahoma"/>
          <w:sz w:val="21"/>
          <w:szCs w:val="21"/>
        </w:rPr>
        <w:t>technical support</w:t>
      </w:r>
      <w:r w:rsidR="00BE1846" w:rsidRPr="00BE1846">
        <w:rPr>
          <w:rFonts w:ascii="Tahoma" w:hAnsi="Tahoma" w:cs="Tahoma" w:hint="eastAsia"/>
          <w:sz w:val="21"/>
          <w:szCs w:val="21"/>
        </w:rPr>
        <w:t>.</w:t>
      </w:r>
      <w:r>
        <w:rPr>
          <w:rFonts w:ascii="Tahoma" w:hAnsi="Tahoma" w:cs="Tahoma" w:hint="eastAsia"/>
          <w:sz w:val="21"/>
          <w:szCs w:val="21"/>
        </w:rPr>
        <w:t xml:space="preserve"> </w:t>
      </w:r>
      <w:r w:rsidRPr="00B26046">
        <w:rPr>
          <w:rFonts w:ascii="Tahoma" w:hAnsi="Tahoma" w:cs="Tahoma"/>
          <w:sz w:val="21"/>
          <w:szCs w:val="21"/>
        </w:rPr>
        <w:t>For a long term solution, we still suggest to move Win7 or Win8 for new coming projects to reduce business risk in the future.</w:t>
      </w:r>
      <w:r>
        <w:rPr>
          <w:rFonts w:ascii="Tahoma" w:hAnsi="Tahoma" w:cs="Tahoma"/>
          <w:sz w:val="21"/>
          <w:szCs w:val="21"/>
        </w:rPr>
        <w:t xml:space="preserve"> </w:t>
      </w:r>
    </w:p>
    <w:p w:rsidR="00B26046" w:rsidRPr="00BE1846" w:rsidRDefault="00B26046" w:rsidP="00B26046">
      <w:pPr>
        <w:widowControl/>
        <w:jc w:val="center"/>
        <w:rPr>
          <w:rFonts w:cs="Calibri"/>
          <w:kern w:val="0"/>
          <w:sz w:val="22"/>
          <w:szCs w:val="24"/>
        </w:rPr>
      </w:pPr>
      <w:r w:rsidRPr="00BE1846">
        <w:rPr>
          <w:rFonts w:ascii="Tahoma" w:hAnsi="Tahoma" w:cs="Tahoma"/>
          <w:b/>
          <w:sz w:val="20"/>
          <w:szCs w:val="21"/>
        </w:rPr>
        <w:t>M</w:t>
      </w:r>
      <w:r w:rsidRPr="008B2826">
        <w:rPr>
          <w:rFonts w:ascii="Tahoma" w:hAnsi="Tahoma" w:cs="Tahoma" w:hint="eastAsia"/>
          <w:b/>
          <w:sz w:val="20"/>
          <w:szCs w:val="21"/>
        </w:rPr>
        <w:t xml:space="preserve">icrosoft </w:t>
      </w:r>
      <w:r w:rsidRPr="008B2826">
        <w:rPr>
          <w:rFonts w:ascii="Tahoma" w:hAnsi="Tahoma" w:cs="Tahoma"/>
          <w:b/>
          <w:sz w:val="20"/>
          <w:szCs w:val="21"/>
        </w:rPr>
        <w:t>Windows</w:t>
      </w:r>
      <w:r w:rsidRPr="008B2826">
        <w:rPr>
          <w:rFonts w:ascii="Tahoma" w:hAnsi="Tahoma" w:cs="Tahoma" w:hint="eastAsia"/>
          <w:b/>
          <w:sz w:val="20"/>
          <w:szCs w:val="21"/>
        </w:rPr>
        <w:t xml:space="preserve"> Embedded S</w:t>
      </w:r>
      <w:r w:rsidRPr="00BE1846">
        <w:rPr>
          <w:rFonts w:ascii="Tahoma" w:hAnsi="Tahoma" w:cs="Tahoma"/>
          <w:b/>
          <w:sz w:val="20"/>
          <w:szCs w:val="21"/>
        </w:rPr>
        <w:t>olution</w:t>
      </w:r>
      <w:r w:rsidRPr="008B2826">
        <w:rPr>
          <w:rFonts w:ascii="Tahoma" w:hAnsi="Tahoma" w:cs="Tahoma" w:hint="eastAsia"/>
          <w:b/>
          <w:sz w:val="20"/>
          <w:szCs w:val="21"/>
        </w:rPr>
        <w:t xml:space="preserve"> Lifecycle and Support</w:t>
      </w:r>
    </w:p>
    <w:tbl>
      <w:tblPr>
        <w:tblW w:w="8518" w:type="dxa"/>
        <w:tblInd w:w="15" w:type="dxa"/>
        <w:tblCellMar>
          <w:left w:w="28" w:type="dxa"/>
          <w:right w:w="28" w:type="dxa"/>
        </w:tblCellMar>
        <w:tblLook w:val="04A0" w:firstRow="1" w:lastRow="0" w:firstColumn="1" w:lastColumn="0" w:noHBand="0" w:noVBand="1"/>
      </w:tblPr>
      <w:tblGrid>
        <w:gridCol w:w="4266"/>
        <w:gridCol w:w="1417"/>
        <w:gridCol w:w="1276"/>
        <w:gridCol w:w="1559"/>
      </w:tblGrid>
      <w:tr w:rsidR="00B26046" w:rsidRPr="00BE1846" w:rsidTr="00574BF1">
        <w:trPr>
          <w:trHeight w:val="645"/>
        </w:trPr>
        <w:tc>
          <w:tcPr>
            <w:tcW w:w="4266" w:type="dxa"/>
            <w:tcBorders>
              <w:top w:val="single" w:sz="8" w:space="0" w:color="E9E9E9"/>
              <w:left w:val="single" w:sz="8" w:space="0" w:color="E9E9E9"/>
              <w:bottom w:val="single" w:sz="8" w:space="0" w:color="E9E9E9"/>
              <w:right w:val="single" w:sz="8" w:space="0" w:color="E9E9E9"/>
            </w:tcBorders>
            <w:shd w:val="clear" w:color="auto" w:fill="auto"/>
            <w:vAlign w:val="center"/>
            <w:hideMark/>
          </w:tcPr>
          <w:p w:rsidR="00B26046" w:rsidRPr="00BE1846" w:rsidRDefault="00B26046" w:rsidP="00574BF1">
            <w:pPr>
              <w:widowControl/>
              <w:jc w:val="center"/>
              <w:rPr>
                <w:rFonts w:cs="Calibri"/>
                <w:color w:val="7FBA00"/>
                <w:kern w:val="0"/>
                <w:sz w:val="20"/>
                <w:szCs w:val="24"/>
              </w:rPr>
            </w:pPr>
            <w:r w:rsidRPr="00BE1846">
              <w:rPr>
                <w:rFonts w:cs="Calibri"/>
                <w:color w:val="7FBA00"/>
                <w:kern w:val="0"/>
                <w:sz w:val="20"/>
                <w:szCs w:val="24"/>
              </w:rPr>
              <w:t>Product Name</w:t>
            </w:r>
          </w:p>
        </w:tc>
        <w:tc>
          <w:tcPr>
            <w:tcW w:w="1417" w:type="dxa"/>
            <w:tcBorders>
              <w:top w:val="single" w:sz="8" w:space="0" w:color="E9E9E9"/>
              <w:left w:val="nil"/>
              <w:bottom w:val="single" w:sz="8" w:space="0" w:color="E9E9E9"/>
              <w:right w:val="single" w:sz="8" w:space="0" w:color="E9E9E9"/>
            </w:tcBorders>
            <w:shd w:val="clear" w:color="auto" w:fill="auto"/>
            <w:vAlign w:val="center"/>
            <w:hideMark/>
          </w:tcPr>
          <w:p w:rsidR="00B26046" w:rsidRPr="00BE1846" w:rsidRDefault="00B26046" w:rsidP="00574BF1">
            <w:pPr>
              <w:widowControl/>
              <w:jc w:val="center"/>
              <w:rPr>
                <w:rFonts w:cs="Calibri"/>
                <w:color w:val="7FBA00"/>
                <w:kern w:val="0"/>
                <w:sz w:val="20"/>
                <w:szCs w:val="24"/>
              </w:rPr>
            </w:pPr>
            <w:r w:rsidRPr="00BE1846">
              <w:rPr>
                <w:rFonts w:cs="Calibri"/>
                <w:color w:val="7FBA00"/>
                <w:kern w:val="0"/>
                <w:sz w:val="20"/>
                <w:szCs w:val="24"/>
              </w:rPr>
              <w:t>General Availability</w:t>
            </w:r>
          </w:p>
        </w:tc>
        <w:tc>
          <w:tcPr>
            <w:tcW w:w="1276" w:type="dxa"/>
            <w:tcBorders>
              <w:top w:val="single" w:sz="8" w:space="0" w:color="E9E9E9"/>
              <w:left w:val="nil"/>
              <w:bottom w:val="single" w:sz="8" w:space="0" w:color="E9E9E9"/>
              <w:right w:val="single" w:sz="8" w:space="0" w:color="E9E9E9"/>
            </w:tcBorders>
            <w:shd w:val="clear" w:color="auto" w:fill="auto"/>
            <w:vAlign w:val="center"/>
            <w:hideMark/>
          </w:tcPr>
          <w:p w:rsidR="00B26046" w:rsidRPr="00BE1846" w:rsidRDefault="00B26046" w:rsidP="00574BF1">
            <w:pPr>
              <w:widowControl/>
              <w:jc w:val="center"/>
              <w:rPr>
                <w:rFonts w:cs="Calibri"/>
                <w:color w:val="7FBA00"/>
                <w:kern w:val="0"/>
                <w:sz w:val="20"/>
                <w:szCs w:val="24"/>
              </w:rPr>
            </w:pPr>
            <w:r w:rsidRPr="00BE1846">
              <w:rPr>
                <w:rFonts w:cs="Calibri"/>
                <w:color w:val="7FBA00"/>
                <w:kern w:val="0"/>
                <w:sz w:val="20"/>
                <w:szCs w:val="24"/>
              </w:rPr>
              <w:t>End of Support</w:t>
            </w:r>
          </w:p>
        </w:tc>
        <w:tc>
          <w:tcPr>
            <w:tcW w:w="1559" w:type="dxa"/>
            <w:tcBorders>
              <w:top w:val="single" w:sz="8" w:space="0" w:color="E9E9E9"/>
              <w:left w:val="nil"/>
              <w:bottom w:val="single" w:sz="8" w:space="0" w:color="E9E9E9"/>
              <w:right w:val="single" w:sz="8" w:space="0" w:color="E9E9E9"/>
            </w:tcBorders>
            <w:shd w:val="clear" w:color="auto" w:fill="auto"/>
            <w:vAlign w:val="center"/>
            <w:hideMark/>
          </w:tcPr>
          <w:p w:rsidR="00B26046" w:rsidRPr="00BE1846" w:rsidRDefault="00B26046" w:rsidP="00574BF1">
            <w:pPr>
              <w:widowControl/>
              <w:jc w:val="center"/>
              <w:rPr>
                <w:rFonts w:cs="Calibri"/>
                <w:color w:val="7FBA00"/>
                <w:kern w:val="0"/>
                <w:sz w:val="20"/>
                <w:szCs w:val="24"/>
              </w:rPr>
            </w:pPr>
            <w:r w:rsidRPr="00BE1846">
              <w:rPr>
                <w:rFonts w:cs="Calibri"/>
                <w:color w:val="7FBA00"/>
                <w:kern w:val="0"/>
                <w:sz w:val="20"/>
                <w:szCs w:val="24"/>
              </w:rPr>
              <w:t>End of License</w:t>
            </w:r>
          </w:p>
        </w:tc>
      </w:tr>
      <w:tr w:rsidR="00B26046" w:rsidRPr="00BE1846" w:rsidTr="00574BF1">
        <w:trPr>
          <w:trHeight w:val="345"/>
        </w:trPr>
        <w:tc>
          <w:tcPr>
            <w:tcW w:w="4266" w:type="dxa"/>
            <w:tcBorders>
              <w:top w:val="nil"/>
              <w:left w:val="single" w:sz="8" w:space="0" w:color="E9E9E9"/>
              <w:bottom w:val="single" w:sz="8" w:space="0" w:color="E9E9E9"/>
              <w:right w:val="single" w:sz="8" w:space="0" w:color="E9E9E9"/>
            </w:tcBorders>
            <w:shd w:val="clear" w:color="auto" w:fill="auto"/>
            <w:hideMark/>
          </w:tcPr>
          <w:p w:rsidR="00B26046" w:rsidRPr="00BE1846" w:rsidRDefault="00B26046" w:rsidP="00574BF1">
            <w:pPr>
              <w:widowControl/>
              <w:rPr>
                <w:rFonts w:cs="Calibri"/>
                <w:color w:val="464646"/>
                <w:kern w:val="0"/>
                <w:sz w:val="20"/>
                <w:szCs w:val="24"/>
              </w:rPr>
            </w:pPr>
            <w:r w:rsidRPr="00BE1846">
              <w:rPr>
                <w:rFonts w:cs="Calibri"/>
                <w:color w:val="464646"/>
                <w:kern w:val="0"/>
                <w:sz w:val="20"/>
                <w:szCs w:val="24"/>
              </w:rPr>
              <w:t>Windows Embedded POSReady 2009</w:t>
            </w:r>
          </w:p>
        </w:tc>
        <w:tc>
          <w:tcPr>
            <w:tcW w:w="1417"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9-Dec-08</w:t>
            </w:r>
          </w:p>
        </w:tc>
        <w:tc>
          <w:tcPr>
            <w:tcW w:w="1276"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9-Apr-19</w:t>
            </w:r>
          </w:p>
        </w:tc>
        <w:tc>
          <w:tcPr>
            <w:tcW w:w="1559"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11-Feb-24</w:t>
            </w:r>
          </w:p>
        </w:tc>
      </w:tr>
      <w:tr w:rsidR="00B26046" w:rsidRPr="00BE1846" w:rsidTr="00574BF1">
        <w:trPr>
          <w:trHeight w:val="345"/>
        </w:trPr>
        <w:tc>
          <w:tcPr>
            <w:tcW w:w="4266" w:type="dxa"/>
            <w:tcBorders>
              <w:top w:val="nil"/>
              <w:left w:val="single" w:sz="8" w:space="0" w:color="E9E9E9"/>
              <w:bottom w:val="single" w:sz="8" w:space="0" w:color="E9E9E9"/>
              <w:right w:val="single" w:sz="8" w:space="0" w:color="E9E9E9"/>
            </w:tcBorders>
            <w:shd w:val="clear" w:color="auto" w:fill="auto"/>
            <w:hideMark/>
          </w:tcPr>
          <w:p w:rsidR="00B26046" w:rsidRPr="00BE1846" w:rsidRDefault="00B26046" w:rsidP="00574BF1">
            <w:pPr>
              <w:widowControl/>
              <w:rPr>
                <w:rFonts w:cs="Calibri"/>
                <w:color w:val="464646"/>
                <w:kern w:val="0"/>
                <w:sz w:val="20"/>
                <w:szCs w:val="24"/>
              </w:rPr>
            </w:pPr>
            <w:r w:rsidRPr="00BE1846">
              <w:rPr>
                <w:rFonts w:cs="Calibri"/>
                <w:color w:val="464646"/>
                <w:kern w:val="0"/>
                <w:sz w:val="20"/>
                <w:szCs w:val="24"/>
              </w:rPr>
              <w:t>Windows Embedded Standard 2009</w:t>
            </w:r>
          </w:p>
        </w:tc>
        <w:tc>
          <w:tcPr>
            <w:tcW w:w="1417"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7-Oct-08</w:t>
            </w:r>
          </w:p>
        </w:tc>
        <w:tc>
          <w:tcPr>
            <w:tcW w:w="1276"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8-Jan-19</w:t>
            </w:r>
          </w:p>
        </w:tc>
        <w:tc>
          <w:tcPr>
            <w:tcW w:w="1559"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8-Jan-24</w:t>
            </w:r>
          </w:p>
        </w:tc>
      </w:tr>
      <w:tr w:rsidR="00B26046" w:rsidRPr="00BE1846" w:rsidTr="00574BF1">
        <w:trPr>
          <w:trHeight w:val="645"/>
        </w:trPr>
        <w:tc>
          <w:tcPr>
            <w:tcW w:w="4266" w:type="dxa"/>
            <w:tcBorders>
              <w:top w:val="nil"/>
              <w:left w:val="single" w:sz="8" w:space="0" w:color="E9E9E9"/>
              <w:bottom w:val="single" w:sz="8" w:space="0" w:color="E9E9E9"/>
              <w:right w:val="single" w:sz="8" w:space="0" w:color="E9E9E9"/>
            </w:tcBorders>
            <w:shd w:val="clear" w:color="auto" w:fill="auto"/>
            <w:hideMark/>
          </w:tcPr>
          <w:p w:rsidR="00B26046" w:rsidRPr="00BE1846" w:rsidRDefault="00B26046" w:rsidP="00574BF1">
            <w:pPr>
              <w:widowControl/>
              <w:rPr>
                <w:rFonts w:cs="Calibri"/>
                <w:color w:val="464646"/>
                <w:kern w:val="0"/>
                <w:sz w:val="20"/>
                <w:szCs w:val="24"/>
              </w:rPr>
            </w:pPr>
            <w:r w:rsidRPr="00BE1846">
              <w:rPr>
                <w:rFonts w:cs="Calibri"/>
                <w:color w:val="464646"/>
                <w:kern w:val="0"/>
                <w:sz w:val="20"/>
                <w:szCs w:val="24"/>
              </w:rPr>
              <w:t>Windows XP Embedded</w:t>
            </w:r>
            <w:r w:rsidRPr="00BE1846">
              <w:rPr>
                <w:rFonts w:cs="Calibri"/>
                <w:color w:val="464646"/>
                <w:kern w:val="0"/>
                <w:sz w:val="20"/>
                <w:szCs w:val="24"/>
              </w:rPr>
              <w:br/>
              <w:t>(Toolkit and Runtime), all versions</w:t>
            </w:r>
          </w:p>
        </w:tc>
        <w:tc>
          <w:tcPr>
            <w:tcW w:w="1417"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30-Jan-02</w:t>
            </w:r>
          </w:p>
        </w:tc>
        <w:tc>
          <w:tcPr>
            <w:tcW w:w="1276"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12-Jan-16</w:t>
            </w:r>
          </w:p>
        </w:tc>
        <w:tc>
          <w:tcPr>
            <w:tcW w:w="1559"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30-Jan-17</w:t>
            </w:r>
          </w:p>
        </w:tc>
      </w:tr>
      <w:tr w:rsidR="00B26046" w:rsidRPr="00BE1846" w:rsidTr="00574BF1">
        <w:trPr>
          <w:trHeight w:val="548"/>
        </w:trPr>
        <w:tc>
          <w:tcPr>
            <w:tcW w:w="4266" w:type="dxa"/>
            <w:tcBorders>
              <w:top w:val="nil"/>
              <w:left w:val="single" w:sz="8" w:space="0" w:color="E9E9E9"/>
              <w:bottom w:val="single" w:sz="8" w:space="0" w:color="E9E9E9"/>
              <w:right w:val="single" w:sz="8" w:space="0" w:color="E9E9E9"/>
            </w:tcBorders>
            <w:shd w:val="clear" w:color="auto" w:fill="auto"/>
            <w:hideMark/>
          </w:tcPr>
          <w:p w:rsidR="00B26046" w:rsidRPr="00BE1846" w:rsidRDefault="00B26046" w:rsidP="00574BF1">
            <w:pPr>
              <w:widowControl/>
              <w:spacing w:line="240" w:lineRule="atLeast"/>
              <w:rPr>
                <w:rFonts w:cs="Calibri"/>
                <w:color w:val="464646"/>
                <w:kern w:val="0"/>
                <w:sz w:val="20"/>
                <w:szCs w:val="24"/>
              </w:rPr>
            </w:pPr>
            <w:r w:rsidRPr="00BE1846">
              <w:rPr>
                <w:rFonts w:cs="Calibri"/>
                <w:color w:val="464646"/>
                <w:kern w:val="0"/>
                <w:sz w:val="20"/>
                <w:szCs w:val="24"/>
              </w:rPr>
              <w:t>Windows XP Professional for Embedded Systems</w:t>
            </w:r>
          </w:p>
        </w:tc>
        <w:tc>
          <w:tcPr>
            <w:tcW w:w="1417"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31-Dec-01</w:t>
            </w:r>
          </w:p>
        </w:tc>
        <w:tc>
          <w:tcPr>
            <w:tcW w:w="1276"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8-Apr-14</w:t>
            </w:r>
          </w:p>
        </w:tc>
        <w:tc>
          <w:tcPr>
            <w:tcW w:w="1559" w:type="dxa"/>
            <w:tcBorders>
              <w:top w:val="nil"/>
              <w:left w:val="nil"/>
              <w:bottom w:val="single" w:sz="8" w:space="0" w:color="E9E9E9"/>
              <w:right w:val="single" w:sz="8" w:space="0" w:color="E9E9E9"/>
            </w:tcBorders>
            <w:shd w:val="clear" w:color="auto" w:fill="auto"/>
            <w:hideMark/>
          </w:tcPr>
          <w:p w:rsidR="00B26046" w:rsidRPr="00BE1846" w:rsidRDefault="00B26046" w:rsidP="00574BF1">
            <w:pPr>
              <w:widowControl/>
              <w:ind w:firstLineChars="100" w:firstLine="200"/>
              <w:rPr>
                <w:rFonts w:cs="Calibri"/>
                <w:color w:val="464646"/>
                <w:kern w:val="0"/>
                <w:sz w:val="20"/>
                <w:szCs w:val="24"/>
              </w:rPr>
            </w:pPr>
            <w:r w:rsidRPr="00BE1846">
              <w:rPr>
                <w:rFonts w:cs="Calibri"/>
                <w:color w:val="464646"/>
                <w:kern w:val="0"/>
                <w:sz w:val="20"/>
                <w:szCs w:val="24"/>
              </w:rPr>
              <w:t>31-Dec-16</w:t>
            </w:r>
          </w:p>
        </w:tc>
      </w:tr>
    </w:tbl>
    <w:p w:rsidR="00B26046" w:rsidRDefault="00B26046" w:rsidP="00AA340F">
      <w:pPr>
        <w:widowControl/>
        <w:rPr>
          <w:rFonts w:ascii="Tahoma" w:hAnsi="Tahoma" w:cs="Tahoma"/>
          <w:sz w:val="21"/>
          <w:szCs w:val="21"/>
        </w:rPr>
      </w:pPr>
    </w:p>
    <w:p w:rsidR="00AA340F" w:rsidRDefault="00BE1846" w:rsidP="00AA340F">
      <w:pPr>
        <w:widowControl/>
        <w:rPr>
          <w:rFonts w:ascii="Tahoma" w:hAnsi="Tahoma" w:cs="Tahoma"/>
          <w:b/>
          <w:sz w:val="21"/>
          <w:szCs w:val="21"/>
        </w:rPr>
      </w:pPr>
      <w:r w:rsidRPr="00BE1846">
        <w:rPr>
          <w:rFonts w:ascii="Tahoma" w:hAnsi="Tahoma" w:cs="Tahoma"/>
          <w:b/>
          <w:sz w:val="21"/>
          <w:szCs w:val="21"/>
        </w:rPr>
        <w:t>Complete M</w:t>
      </w:r>
      <w:r w:rsidR="00AA340F" w:rsidRPr="00AA340F">
        <w:rPr>
          <w:rFonts w:ascii="Tahoma" w:hAnsi="Tahoma" w:cs="Tahoma" w:hint="eastAsia"/>
          <w:b/>
          <w:sz w:val="21"/>
          <w:szCs w:val="21"/>
        </w:rPr>
        <w:t xml:space="preserve">icrosoft </w:t>
      </w:r>
      <w:r w:rsidR="00AA340F" w:rsidRPr="00AA340F">
        <w:rPr>
          <w:rFonts w:ascii="Tahoma" w:hAnsi="Tahoma" w:cs="Tahoma"/>
          <w:b/>
          <w:sz w:val="21"/>
          <w:szCs w:val="21"/>
        </w:rPr>
        <w:t>Windows</w:t>
      </w:r>
      <w:r w:rsidR="00AA340F" w:rsidRPr="00AA340F">
        <w:rPr>
          <w:rFonts w:ascii="Tahoma" w:hAnsi="Tahoma" w:cs="Tahoma" w:hint="eastAsia"/>
          <w:b/>
          <w:sz w:val="21"/>
          <w:szCs w:val="21"/>
        </w:rPr>
        <w:t xml:space="preserve"> Embedded S</w:t>
      </w:r>
      <w:r w:rsidRPr="00BE1846">
        <w:rPr>
          <w:rFonts w:ascii="Tahoma" w:hAnsi="Tahoma" w:cs="Tahoma"/>
          <w:b/>
          <w:sz w:val="21"/>
          <w:szCs w:val="21"/>
        </w:rPr>
        <w:t xml:space="preserve">olution </w:t>
      </w:r>
    </w:p>
    <w:p w:rsidR="00AA340F" w:rsidRPr="00BE1846" w:rsidRDefault="00BE1846" w:rsidP="004D7431">
      <w:pPr>
        <w:widowControl/>
        <w:rPr>
          <w:rFonts w:ascii="Tahoma" w:hAnsi="Tahoma" w:cs="Tahoma"/>
          <w:sz w:val="21"/>
          <w:szCs w:val="21"/>
        </w:rPr>
      </w:pPr>
      <w:r w:rsidRPr="00BE1846">
        <w:rPr>
          <w:rFonts w:ascii="Tahoma" w:hAnsi="Tahoma" w:cs="Tahoma"/>
          <w:sz w:val="21"/>
          <w:szCs w:val="21"/>
        </w:rPr>
        <w:t xml:space="preserve">It’s time </w:t>
      </w:r>
      <w:r w:rsidR="00D16026">
        <w:rPr>
          <w:rFonts w:ascii="Tahoma" w:hAnsi="Tahoma" w:cs="Tahoma"/>
          <w:sz w:val="21"/>
          <w:szCs w:val="21"/>
        </w:rPr>
        <w:t xml:space="preserve">for everyone </w:t>
      </w:r>
      <w:r w:rsidRPr="00BE1846">
        <w:rPr>
          <w:rFonts w:ascii="Tahoma" w:hAnsi="Tahoma" w:cs="Tahoma"/>
          <w:sz w:val="21"/>
          <w:szCs w:val="21"/>
        </w:rPr>
        <w:t xml:space="preserve">to start thinking about </w:t>
      </w:r>
      <w:r w:rsidR="00E83DEE">
        <w:rPr>
          <w:rFonts w:ascii="Tahoma" w:hAnsi="Tahoma" w:cs="Tahoma"/>
          <w:sz w:val="21"/>
          <w:szCs w:val="21"/>
        </w:rPr>
        <w:t>their</w:t>
      </w:r>
      <w:r w:rsidR="00AA340F">
        <w:rPr>
          <w:rFonts w:ascii="Tahoma" w:hAnsi="Tahoma" w:cs="Tahoma" w:hint="eastAsia"/>
          <w:sz w:val="21"/>
          <w:szCs w:val="21"/>
        </w:rPr>
        <w:t xml:space="preserve"> </w:t>
      </w:r>
      <w:r w:rsidRPr="00BE1846">
        <w:rPr>
          <w:rFonts w:ascii="Tahoma" w:hAnsi="Tahoma" w:cs="Tahoma"/>
          <w:sz w:val="21"/>
          <w:szCs w:val="21"/>
        </w:rPr>
        <w:t xml:space="preserve">future </w:t>
      </w:r>
      <w:r w:rsidR="00AA340F">
        <w:rPr>
          <w:rFonts w:ascii="Tahoma" w:hAnsi="Tahoma" w:cs="Tahoma" w:hint="eastAsia"/>
          <w:sz w:val="21"/>
          <w:szCs w:val="21"/>
        </w:rPr>
        <w:t>plan</w:t>
      </w:r>
      <w:r w:rsidR="00D16026">
        <w:rPr>
          <w:rFonts w:ascii="Tahoma" w:hAnsi="Tahoma" w:cs="Tahoma"/>
          <w:sz w:val="21"/>
          <w:szCs w:val="21"/>
        </w:rPr>
        <w:t>s</w:t>
      </w:r>
      <w:r w:rsidR="00AA340F">
        <w:rPr>
          <w:rFonts w:ascii="Tahoma" w:hAnsi="Tahoma" w:cs="Tahoma" w:hint="eastAsia"/>
          <w:sz w:val="21"/>
          <w:szCs w:val="21"/>
        </w:rPr>
        <w:t xml:space="preserve"> for </w:t>
      </w:r>
      <w:r w:rsidR="00D16026">
        <w:rPr>
          <w:rFonts w:ascii="Tahoma" w:hAnsi="Tahoma" w:cs="Tahoma"/>
          <w:sz w:val="21"/>
          <w:szCs w:val="21"/>
        </w:rPr>
        <w:t>OS</w:t>
      </w:r>
      <w:r w:rsidRPr="00BE1846">
        <w:rPr>
          <w:rFonts w:ascii="Tahoma" w:hAnsi="Tahoma" w:cs="Tahoma"/>
          <w:sz w:val="21"/>
          <w:szCs w:val="21"/>
        </w:rPr>
        <w:t xml:space="preserve"> beyond Windows XP</w:t>
      </w:r>
      <w:r w:rsidR="00B27081">
        <w:rPr>
          <w:rFonts w:ascii="Tahoma" w:hAnsi="Tahoma" w:cs="Tahoma" w:hint="eastAsia"/>
          <w:sz w:val="21"/>
          <w:szCs w:val="21"/>
        </w:rPr>
        <w:t xml:space="preserve"> Pro</w:t>
      </w:r>
      <w:r w:rsidRPr="00BE1846">
        <w:rPr>
          <w:rFonts w:ascii="Tahoma" w:hAnsi="Tahoma" w:cs="Tahoma"/>
          <w:sz w:val="21"/>
          <w:szCs w:val="21"/>
        </w:rPr>
        <w:t>.</w:t>
      </w:r>
      <w:r w:rsidRPr="00BE1846">
        <w:rPr>
          <w:rFonts w:ascii="Tahoma" w:hAnsi="Tahoma" w:cs="Tahoma" w:hint="eastAsia"/>
          <w:sz w:val="21"/>
          <w:szCs w:val="21"/>
        </w:rPr>
        <w:t xml:space="preserve"> For customer</w:t>
      </w:r>
      <w:r w:rsidR="00D16026">
        <w:rPr>
          <w:rFonts w:ascii="Tahoma" w:hAnsi="Tahoma" w:cs="Tahoma"/>
          <w:sz w:val="21"/>
          <w:szCs w:val="21"/>
        </w:rPr>
        <w:t>s</w:t>
      </w:r>
      <w:r w:rsidRPr="00BE1846">
        <w:rPr>
          <w:rFonts w:ascii="Tahoma" w:hAnsi="Tahoma" w:cs="Tahoma" w:hint="eastAsia"/>
          <w:sz w:val="21"/>
          <w:szCs w:val="21"/>
        </w:rPr>
        <w:t xml:space="preserve"> still want</w:t>
      </w:r>
      <w:r w:rsidR="00D16026">
        <w:rPr>
          <w:rFonts w:ascii="Tahoma" w:hAnsi="Tahoma" w:cs="Tahoma"/>
          <w:sz w:val="21"/>
          <w:szCs w:val="21"/>
        </w:rPr>
        <w:t>ing</w:t>
      </w:r>
      <w:r w:rsidRPr="00BE1846">
        <w:rPr>
          <w:rFonts w:ascii="Tahoma" w:hAnsi="Tahoma" w:cs="Tahoma" w:hint="eastAsia"/>
          <w:sz w:val="21"/>
          <w:szCs w:val="21"/>
        </w:rPr>
        <w:t xml:space="preserve"> to stay in </w:t>
      </w:r>
      <w:r w:rsidR="00D16026">
        <w:rPr>
          <w:rFonts w:ascii="Tahoma" w:hAnsi="Tahoma" w:cs="Tahoma"/>
          <w:sz w:val="21"/>
          <w:szCs w:val="21"/>
        </w:rPr>
        <w:t xml:space="preserve">the </w:t>
      </w:r>
      <w:r w:rsidRPr="00BE1846">
        <w:rPr>
          <w:rFonts w:ascii="Tahoma" w:hAnsi="Tahoma" w:cs="Tahoma" w:hint="eastAsia"/>
          <w:sz w:val="21"/>
          <w:szCs w:val="21"/>
        </w:rPr>
        <w:t xml:space="preserve">XP Pro </w:t>
      </w:r>
      <w:r w:rsidR="00D16026">
        <w:rPr>
          <w:rFonts w:ascii="Tahoma" w:hAnsi="Tahoma" w:cs="Tahoma"/>
          <w:sz w:val="21"/>
          <w:szCs w:val="21"/>
        </w:rPr>
        <w:t xml:space="preserve">world, </w:t>
      </w:r>
      <w:r w:rsidRPr="00BE1846">
        <w:rPr>
          <w:rFonts w:ascii="Tahoma" w:hAnsi="Tahoma" w:cs="Tahoma" w:hint="eastAsia"/>
          <w:sz w:val="21"/>
          <w:szCs w:val="21"/>
        </w:rPr>
        <w:t xml:space="preserve">and </w:t>
      </w:r>
      <w:r w:rsidR="00D16026">
        <w:rPr>
          <w:rFonts w:ascii="Tahoma" w:hAnsi="Tahoma" w:cs="Tahoma"/>
          <w:sz w:val="21"/>
          <w:szCs w:val="21"/>
        </w:rPr>
        <w:t xml:space="preserve">who </w:t>
      </w:r>
      <w:r w:rsidRPr="00BE1846">
        <w:rPr>
          <w:rFonts w:ascii="Tahoma" w:hAnsi="Tahoma" w:cs="Tahoma" w:hint="eastAsia"/>
          <w:sz w:val="21"/>
          <w:szCs w:val="21"/>
        </w:rPr>
        <w:t xml:space="preserve">worry about security </w:t>
      </w:r>
      <w:r w:rsidR="00D16026">
        <w:rPr>
          <w:rFonts w:ascii="Tahoma" w:hAnsi="Tahoma" w:cs="Tahoma"/>
          <w:sz w:val="21"/>
          <w:szCs w:val="21"/>
        </w:rPr>
        <w:t xml:space="preserve">and </w:t>
      </w:r>
      <w:r w:rsidRPr="00BE1846">
        <w:rPr>
          <w:rFonts w:ascii="Tahoma" w:hAnsi="Tahoma" w:cs="Tahoma" w:hint="eastAsia"/>
          <w:sz w:val="21"/>
          <w:szCs w:val="21"/>
        </w:rPr>
        <w:t>update issue</w:t>
      </w:r>
      <w:r w:rsidR="00D16026">
        <w:rPr>
          <w:rFonts w:ascii="Tahoma" w:hAnsi="Tahoma" w:cs="Tahoma"/>
          <w:sz w:val="21"/>
          <w:szCs w:val="21"/>
        </w:rPr>
        <w:t>s</w:t>
      </w:r>
      <w:r w:rsidRPr="00BE1846">
        <w:rPr>
          <w:rFonts w:ascii="Tahoma" w:hAnsi="Tahoma" w:cs="Tahoma" w:hint="eastAsia"/>
          <w:sz w:val="21"/>
          <w:szCs w:val="21"/>
        </w:rPr>
        <w:t xml:space="preserve">, </w:t>
      </w:r>
      <w:r w:rsidR="00AA340F">
        <w:rPr>
          <w:rFonts w:ascii="Tahoma" w:hAnsi="Tahoma" w:cs="Tahoma" w:hint="eastAsia"/>
          <w:sz w:val="21"/>
          <w:szCs w:val="21"/>
        </w:rPr>
        <w:t xml:space="preserve">Advantech provides </w:t>
      </w:r>
      <w:r w:rsidR="00AA340F">
        <w:rPr>
          <w:rFonts w:ascii="Tahoma" w:hAnsi="Tahoma" w:cs="Tahoma"/>
          <w:sz w:val="21"/>
          <w:szCs w:val="21"/>
        </w:rPr>
        <w:t xml:space="preserve">“McAfee </w:t>
      </w:r>
      <w:r w:rsidR="00913C77">
        <w:rPr>
          <w:rFonts w:ascii="Tahoma" w:hAnsi="Tahoma" w:cs="Tahoma"/>
          <w:sz w:val="21"/>
          <w:szCs w:val="21"/>
        </w:rPr>
        <w:t>Embedded</w:t>
      </w:r>
      <w:r w:rsidR="00AA340F">
        <w:rPr>
          <w:rFonts w:ascii="Tahoma" w:hAnsi="Tahoma" w:cs="Tahoma"/>
          <w:sz w:val="21"/>
          <w:szCs w:val="21"/>
        </w:rPr>
        <w:t xml:space="preserve"> </w:t>
      </w:r>
      <w:r w:rsidR="00AA340F">
        <w:rPr>
          <w:rFonts w:ascii="Tahoma" w:hAnsi="Tahoma" w:cs="Tahoma" w:hint="eastAsia"/>
          <w:sz w:val="21"/>
          <w:szCs w:val="21"/>
        </w:rPr>
        <w:t>C</w:t>
      </w:r>
      <w:r w:rsidRPr="00BE1846">
        <w:rPr>
          <w:rFonts w:ascii="Tahoma" w:hAnsi="Tahoma" w:cs="Tahoma"/>
          <w:sz w:val="21"/>
          <w:szCs w:val="21"/>
        </w:rPr>
        <w:t>ontrol”</w:t>
      </w:r>
      <w:r w:rsidR="00D16026">
        <w:rPr>
          <w:rFonts w:ascii="Tahoma" w:hAnsi="Tahoma" w:cs="Tahoma"/>
          <w:sz w:val="21"/>
          <w:szCs w:val="21"/>
        </w:rPr>
        <w:t xml:space="preserve"> </w:t>
      </w:r>
      <w:r w:rsidRPr="00BE1846">
        <w:rPr>
          <w:rFonts w:ascii="Tahoma" w:hAnsi="Tahoma" w:cs="Tahoma"/>
          <w:sz w:val="21"/>
          <w:szCs w:val="21"/>
        </w:rPr>
        <w:t>whitelist protection</w:t>
      </w:r>
      <w:r w:rsidRPr="00BE1846">
        <w:rPr>
          <w:rFonts w:ascii="Tahoma" w:hAnsi="Tahoma" w:cs="Tahoma" w:hint="eastAsia"/>
          <w:sz w:val="21"/>
          <w:szCs w:val="21"/>
        </w:rPr>
        <w:t xml:space="preserve">, </w:t>
      </w:r>
      <w:r w:rsidR="00D16026">
        <w:rPr>
          <w:rFonts w:ascii="Tahoma" w:hAnsi="Tahoma" w:cs="Tahoma"/>
          <w:sz w:val="21"/>
          <w:szCs w:val="21"/>
        </w:rPr>
        <w:t>so</w:t>
      </w:r>
      <w:r w:rsidRPr="00BE1846">
        <w:rPr>
          <w:rFonts w:ascii="Tahoma" w:hAnsi="Tahoma" w:cs="Tahoma" w:hint="eastAsia"/>
          <w:sz w:val="21"/>
          <w:szCs w:val="21"/>
        </w:rPr>
        <w:t xml:space="preserve"> XP Pro still can be s</w:t>
      </w:r>
      <w:r w:rsidR="00D16026">
        <w:rPr>
          <w:rFonts w:ascii="Tahoma" w:hAnsi="Tahoma" w:cs="Tahoma"/>
          <w:sz w:val="21"/>
          <w:szCs w:val="21"/>
        </w:rPr>
        <w:t>old</w:t>
      </w:r>
      <w:r w:rsidRPr="00BE1846">
        <w:rPr>
          <w:rFonts w:ascii="Tahoma" w:hAnsi="Tahoma" w:cs="Tahoma" w:hint="eastAsia"/>
          <w:sz w:val="21"/>
          <w:szCs w:val="21"/>
        </w:rPr>
        <w:t xml:space="preserve"> </w:t>
      </w:r>
      <w:r w:rsidR="00E83DEE">
        <w:rPr>
          <w:rFonts w:ascii="Tahoma" w:hAnsi="Tahoma" w:cs="Tahoma"/>
          <w:sz w:val="21"/>
          <w:szCs w:val="21"/>
        </w:rPr>
        <w:t>un</w:t>
      </w:r>
      <w:r w:rsidR="00E83DEE" w:rsidRPr="00BE1846">
        <w:rPr>
          <w:rFonts w:ascii="Tahoma" w:hAnsi="Tahoma" w:cs="Tahoma"/>
          <w:sz w:val="21"/>
          <w:szCs w:val="21"/>
        </w:rPr>
        <w:t>til</w:t>
      </w:r>
      <w:r w:rsidRPr="00BE1846">
        <w:rPr>
          <w:rFonts w:ascii="Tahoma" w:hAnsi="Tahoma" w:cs="Tahoma" w:hint="eastAsia"/>
          <w:sz w:val="21"/>
          <w:szCs w:val="21"/>
        </w:rPr>
        <w:t xml:space="preserve"> 2016. For customer</w:t>
      </w:r>
      <w:r w:rsidR="00D16026">
        <w:rPr>
          <w:rFonts w:ascii="Tahoma" w:hAnsi="Tahoma" w:cs="Tahoma"/>
          <w:sz w:val="21"/>
          <w:szCs w:val="21"/>
        </w:rPr>
        <w:t>s</w:t>
      </w:r>
      <w:r w:rsidRPr="00BE1846">
        <w:rPr>
          <w:rFonts w:ascii="Tahoma" w:hAnsi="Tahoma" w:cs="Tahoma" w:hint="eastAsia"/>
          <w:sz w:val="21"/>
          <w:szCs w:val="21"/>
        </w:rPr>
        <w:t xml:space="preserve"> who prefe</w:t>
      </w:r>
      <w:r w:rsidR="002E127B">
        <w:rPr>
          <w:rFonts w:ascii="Tahoma" w:hAnsi="Tahoma" w:cs="Tahoma"/>
          <w:sz w:val="21"/>
          <w:szCs w:val="21"/>
        </w:rPr>
        <w:t>r</w:t>
      </w:r>
      <w:r w:rsidRPr="00BE1846">
        <w:rPr>
          <w:rFonts w:ascii="Tahoma" w:hAnsi="Tahoma" w:cs="Tahoma" w:hint="eastAsia"/>
          <w:sz w:val="21"/>
          <w:szCs w:val="21"/>
        </w:rPr>
        <w:t xml:space="preserve"> to </w:t>
      </w:r>
      <w:r w:rsidR="00D16026">
        <w:rPr>
          <w:rFonts w:ascii="Tahoma" w:hAnsi="Tahoma" w:cs="Tahoma"/>
          <w:sz w:val="21"/>
          <w:szCs w:val="21"/>
        </w:rPr>
        <w:t>continue using their</w:t>
      </w:r>
      <w:r w:rsidRPr="00BE1846">
        <w:rPr>
          <w:rFonts w:ascii="Tahoma" w:hAnsi="Tahoma" w:cs="Tahoma" w:hint="eastAsia"/>
          <w:sz w:val="21"/>
          <w:szCs w:val="21"/>
        </w:rPr>
        <w:t xml:space="preserve"> current </w:t>
      </w:r>
      <w:r w:rsidR="00D16026">
        <w:rPr>
          <w:rFonts w:ascii="Tahoma" w:hAnsi="Tahoma" w:cs="Tahoma"/>
          <w:sz w:val="21"/>
          <w:szCs w:val="21"/>
        </w:rPr>
        <w:t>application</w:t>
      </w:r>
      <w:r w:rsidR="002E127B">
        <w:rPr>
          <w:rFonts w:ascii="Tahoma" w:hAnsi="Tahoma" w:cs="Tahoma"/>
          <w:sz w:val="21"/>
          <w:szCs w:val="21"/>
        </w:rPr>
        <w:t xml:space="preserve"> setup, they </w:t>
      </w:r>
      <w:r w:rsidRPr="00BE1846">
        <w:rPr>
          <w:rFonts w:ascii="Tahoma" w:hAnsi="Tahoma" w:cs="Tahoma" w:hint="eastAsia"/>
          <w:sz w:val="21"/>
          <w:szCs w:val="21"/>
        </w:rPr>
        <w:t>can</w:t>
      </w:r>
      <w:r w:rsidRPr="00BE1846">
        <w:rPr>
          <w:rFonts w:ascii="Tahoma" w:hAnsi="Tahoma" w:cs="Tahoma"/>
          <w:sz w:val="21"/>
          <w:szCs w:val="21"/>
        </w:rPr>
        <w:t xml:space="preserve"> </w:t>
      </w:r>
      <w:r w:rsidR="00AA340F">
        <w:rPr>
          <w:rFonts w:ascii="Tahoma" w:hAnsi="Tahoma" w:cs="Tahoma" w:hint="eastAsia"/>
          <w:sz w:val="21"/>
          <w:szCs w:val="21"/>
        </w:rPr>
        <w:t>m</w:t>
      </w:r>
      <w:r w:rsidR="00AA340F" w:rsidRPr="00AA340F">
        <w:rPr>
          <w:rFonts w:ascii="Tahoma" w:hAnsi="Tahoma" w:cs="Tahoma"/>
          <w:sz w:val="21"/>
          <w:szCs w:val="21"/>
        </w:rPr>
        <w:t>igrat</w:t>
      </w:r>
      <w:r w:rsidR="00D16026">
        <w:rPr>
          <w:rFonts w:ascii="Tahoma" w:hAnsi="Tahoma" w:cs="Tahoma"/>
          <w:sz w:val="21"/>
          <w:szCs w:val="21"/>
        </w:rPr>
        <w:t xml:space="preserve">e </w:t>
      </w:r>
      <w:r w:rsidR="00AA340F" w:rsidRPr="00AA340F">
        <w:rPr>
          <w:rFonts w:ascii="Tahoma" w:hAnsi="Tahoma" w:cs="Tahoma"/>
          <w:sz w:val="21"/>
          <w:szCs w:val="21"/>
        </w:rPr>
        <w:t>to WE</w:t>
      </w:r>
      <w:r w:rsidR="004D7431">
        <w:rPr>
          <w:rFonts w:ascii="Tahoma" w:hAnsi="Tahoma" w:cs="Tahoma"/>
          <w:sz w:val="21"/>
          <w:szCs w:val="21"/>
        </w:rPr>
        <w:t xml:space="preserve">S2009 or POSReady 2009 without </w:t>
      </w:r>
      <w:r w:rsidR="00D16026">
        <w:rPr>
          <w:rFonts w:ascii="Tahoma" w:hAnsi="Tahoma" w:cs="Tahoma"/>
          <w:sz w:val="21"/>
          <w:szCs w:val="21"/>
        </w:rPr>
        <w:t xml:space="preserve">changing their </w:t>
      </w:r>
      <w:r w:rsidR="004D7431">
        <w:rPr>
          <w:rFonts w:ascii="Tahoma" w:hAnsi="Tahoma" w:cs="Tahoma" w:hint="eastAsia"/>
          <w:sz w:val="21"/>
          <w:szCs w:val="21"/>
        </w:rPr>
        <w:t>a</w:t>
      </w:r>
      <w:r w:rsidR="004D7431">
        <w:rPr>
          <w:rFonts w:ascii="Tahoma" w:hAnsi="Tahoma" w:cs="Tahoma"/>
          <w:sz w:val="21"/>
          <w:szCs w:val="21"/>
        </w:rPr>
        <w:t>pplication</w:t>
      </w:r>
      <w:r w:rsidRPr="00BE1846">
        <w:rPr>
          <w:rFonts w:ascii="Tahoma" w:hAnsi="Tahoma" w:cs="Tahoma" w:hint="eastAsia"/>
          <w:sz w:val="21"/>
          <w:szCs w:val="21"/>
        </w:rPr>
        <w:t xml:space="preserve">. </w:t>
      </w:r>
      <w:r w:rsidR="00D16026">
        <w:rPr>
          <w:rFonts w:ascii="Tahoma" w:hAnsi="Tahoma" w:cs="Tahoma"/>
          <w:sz w:val="21"/>
          <w:szCs w:val="21"/>
        </w:rPr>
        <w:t>And f</w:t>
      </w:r>
      <w:r w:rsidRPr="00BE1846">
        <w:rPr>
          <w:rFonts w:ascii="Tahoma" w:hAnsi="Tahoma" w:cs="Tahoma" w:hint="eastAsia"/>
          <w:sz w:val="21"/>
          <w:szCs w:val="21"/>
        </w:rPr>
        <w:t>or customer</w:t>
      </w:r>
      <w:r w:rsidR="00D16026">
        <w:rPr>
          <w:rFonts w:ascii="Tahoma" w:hAnsi="Tahoma" w:cs="Tahoma"/>
          <w:sz w:val="21"/>
          <w:szCs w:val="21"/>
        </w:rPr>
        <w:t>s</w:t>
      </w:r>
      <w:r w:rsidRPr="00BE1846">
        <w:rPr>
          <w:rFonts w:ascii="Tahoma" w:hAnsi="Tahoma" w:cs="Tahoma" w:hint="eastAsia"/>
          <w:sz w:val="21"/>
          <w:szCs w:val="21"/>
        </w:rPr>
        <w:t xml:space="preserve"> who </w:t>
      </w:r>
      <w:r w:rsidR="00AA340F">
        <w:rPr>
          <w:rFonts w:ascii="Tahoma" w:hAnsi="Tahoma" w:cs="Tahoma" w:hint="eastAsia"/>
          <w:sz w:val="21"/>
          <w:szCs w:val="21"/>
        </w:rPr>
        <w:t xml:space="preserve">would </w:t>
      </w:r>
      <w:r w:rsidRPr="00BE1846">
        <w:rPr>
          <w:rFonts w:ascii="Tahoma" w:hAnsi="Tahoma" w:cs="Tahoma" w:hint="eastAsia"/>
          <w:sz w:val="21"/>
          <w:szCs w:val="21"/>
        </w:rPr>
        <w:t xml:space="preserve">like to </w:t>
      </w:r>
      <w:r w:rsidR="008F5207">
        <w:rPr>
          <w:rFonts w:ascii="Tahoma" w:hAnsi="Tahoma" w:cs="Tahoma" w:hint="eastAsia"/>
          <w:sz w:val="21"/>
          <w:szCs w:val="21"/>
        </w:rPr>
        <w:t>ad</w:t>
      </w:r>
      <w:r w:rsidR="008F5207">
        <w:rPr>
          <w:rFonts w:ascii="Tahoma" w:hAnsi="Tahoma" w:cs="Tahoma"/>
          <w:sz w:val="21"/>
          <w:szCs w:val="21"/>
        </w:rPr>
        <w:t>a</w:t>
      </w:r>
      <w:r w:rsidR="00AA340F">
        <w:rPr>
          <w:rFonts w:ascii="Tahoma" w:hAnsi="Tahoma" w:cs="Tahoma" w:hint="eastAsia"/>
          <w:sz w:val="21"/>
          <w:szCs w:val="21"/>
        </w:rPr>
        <w:t xml:space="preserve">pt </w:t>
      </w:r>
      <w:r w:rsidR="00D16026">
        <w:rPr>
          <w:rFonts w:ascii="Tahoma" w:hAnsi="Tahoma" w:cs="Tahoma"/>
          <w:sz w:val="21"/>
          <w:szCs w:val="21"/>
        </w:rPr>
        <w:t xml:space="preserve">the </w:t>
      </w:r>
      <w:r w:rsidR="004D7431">
        <w:rPr>
          <w:rFonts w:ascii="Tahoma" w:hAnsi="Tahoma" w:cs="Tahoma" w:hint="eastAsia"/>
          <w:sz w:val="21"/>
          <w:szCs w:val="21"/>
        </w:rPr>
        <w:t>latest</w:t>
      </w:r>
      <w:r w:rsidR="00D16026">
        <w:rPr>
          <w:rFonts w:ascii="Tahoma" w:hAnsi="Tahoma" w:cs="Tahoma"/>
          <w:sz w:val="21"/>
          <w:szCs w:val="21"/>
        </w:rPr>
        <w:t xml:space="preserve"> </w:t>
      </w:r>
      <w:r w:rsidR="004D7431">
        <w:rPr>
          <w:rFonts w:ascii="Tahoma" w:hAnsi="Tahoma" w:cs="Tahoma" w:hint="eastAsia"/>
          <w:sz w:val="21"/>
          <w:szCs w:val="21"/>
        </w:rPr>
        <w:t>I</w:t>
      </w:r>
      <w:r w:rsidRPr="00BE1846">
        <w:rPr>
          <w:rFonts w:ascii="Tahoma" w:hAnsi="Tahoma" w:cs="Tahoma" w:hint="eastAsia"/>
          <w:sz w:val="21"/>
          <w:szCs w:val="21"/>
        </w:rPr>
        <w:t>ntel chipset</w:t>
      </w:r>
      <w:r w:rsidR="00D16026">
        <w:rPr>
          <w:rFonts w:ascii="Tahoma" w:hAnsi="Tahoma" w:cs="Tahoma"/>
          <w:sz w:val="21"/>
          <w:szCs w:val="21"/>
        </w:rPr>
        <w:t>s</w:t>
      </w:r>
      <w:r w:rsidRPr="00BE1846">
        <w:rPr>
          <w:rFonts w:ascii="Tahoma" w:hAnsi="Tahoma" w:cs="Tahoma" w:hint="eastAsia"/>
          <w:sz w:val="21"/>
          <w:szCs w:val="21"/>
        </w:rPr>
        <w:t xml:space="preserve"> then Advantech can </w:t>
      </w:r>
      <w:r w:rsidR="00D16026" w:rsidRPr="00D16026">
        <w:rPr>
          <w:rFonts w:ascii="Tahoma" w:hAnsi="Tahoma" w:cs="Tahoma"/>
          <w:sz w:val="21"/>
          <w:szCs w:val="21"/>
        </w:rPr>
        <w:t xml:space="preserve">also </w:t>
      </w:r>
      <w:r w:rsidRPr="00BE1846">
        <w:rPr>
          <w:rFonts w:ascii="Tahoma" w:hAnsi="Tahoma" w:cs="Tahoma" w:hint="eastAsia"/>
          <w:sz w:val="21"/>
          <w:szCs w:val="21"/>
        </w:rPr>
        <w:t>provi</w:t>
      </w:r>
      <w:r w:rsidR="004D7431">
        <w:rPr>
          <w:rFonts w:ascii="Tahoma" w:hAnsi="Tahoma" w:cs="Tahoma" w:hint="eastAsia"/>
          <w:sz w:val="21"/>
          <w:szCs w:val="21"/>
        </w:rPr>
        <w:t xml:space="preserve">de </w:t>
      </w:r>
      <w:r w:rsidR="002E127B">
        <w:rPr>
          <w:rFonts w:ascii="Tahoma" w:hAnsi="Tahoma" w:cs="Tahoma"/>
          <w:sz w:val="21"/>
          <w:szCs w:val="21"/>
        </w:rPr>
        <w:t xml:space="preserve">the </w:t>
      </w:r>
      <w:r w:rsidR="004D7431">
        <w:rPr>
          <w:rFonts w:ascii="Tahoma" w:hAnsi="Tahoma" w:cs="Tahoma" w:hint="eastAsia"/>
          <w:sz w:val="21"/>
          <w:szCs w:val="21"/>
        </w:rPr>
        <w:t xml:space="preserve">latest OS to our customers. </w:t>
      </w:r>
      <w:r w:rsidR="00D16026">
        <w:rPr>
          <w:rFonts w:ascii="Tahoma" w:hAnsi="Tahoma" w:cs="Tahoma"/>
          <w:sz w:val="21"/>
          <w:szCs w:val="21"/>
        </w:rPr>
        <w:t>As</w:t>
      </w:r>
      <w:r w:rsidR="00AA340F" w:rsidRPr="004D7431">
        <w:rPr>
          <w:rFonts w:ascii="Tahoma" w:hAnsi="Tahoma" w:cs="Tahoma"/>
          <w:sz w:val="21"/>
          <w:szCs w:val="21"/>
        </w:rPr>
        <w:t xml:space="preserve"> </w:t>
      </w:r>
      <w:r w:rsidR="004D7431">
        <w:rPr>
          <w:rFonts w:ascii="Tahoma" w:hAnsi="Tahoma" w:cs="Tahoma" w:hint="eastAsia"/>
          <w:sz w:val="21"/>
          <w:szCs w:val="21"/>
        </w:rPr>
        <w:t xml:space="preserve">an </w:t>
      </w:r>
      <w:r w:rsidR="00AA340F" w:rsidRPr="004D7431">
        <w:rPr>
          <w:rFonts w:ascii="Tahoma" w:hAnsi="Tahoma" w:cs="Tahoma"/>
          <w:sz w:val="21"/>
          <w:szCs w:val="21"/>
        </w:rPr>
        <w:t xml:space="preserve">Embedded Gold Partner </w:t>
      </w:r>
      <w:r w:rsidR="004D7431">
        <w:rPr>
          <w:rFonts w:ascii="Tahoma" w:hAnsi="Tahoma" w:cs="Tahoma" w:hint="eastAsia"/>
          <w:sz w:val="21"/>
          <w:szCs w:val="21"/>
        </w:rPr>
        <w:t>with</w:t>
      </w:r>
      <w:r w:rsidR="004D7431" w:rsidRPr="004D7431">
        <w:rPr>
          <w:rFonts w:ascii="Tahoma" w:hAnsi="Tahoma" w:cs="Tahoma"/>
          <w:sz w:val="21"/>
          <w:szCs w:val="21"/>
        </w:rPr>
        <w:t xml:space="preserve"> Microsoft</w:t>
      </w:r>
      <w:r w:rsidR="004D7431">
        <w:rPr>
          <w:rFonts w:ascii="Tahoma" w:hAnsi="Tahoma" w:cs="Tahoma" w:hint="eastAsia"/>
          <w:sz w:val="21"/>
          <w:szCs w:val="21"/>
        </w:rPr>
        <w:t>, w</w:t>
      </w:r>
      <w:r w:rsidR="00AA340F" w:rsidRPr="004D7431">
        <w:rPr>
          <w:rFonts w:ascii="Tahoma" w:hAnsi="Tahoma" w:cs="Tahoma"/>
          <w:sz w:val="21"/>
          <w:szCs w:val="21"/>
        </w:rPr>
        <w:t xml:space="preserve">e provide </w:t>
      </w:r>
      <w:r w:rsidR="004D7431">
        <w:rPr>
          <w:rFonts w:ascii="Tahoma" w:hAnsi="Tahoma" w:cs="Tahoma" w:hint="eastAsia"/>
          <w:sz w:val="21"/>
          <w:szCs w:val="21"/>
        </w:rPr>
        <w:t xml:space="preserve">complete </w:t>
      </w:r>
      <w:r w:rsidR="00AA340F" w:rsidRPr="004D7431">
        <w:rPr>
          <w:rFonts w:ascii="Tahoma" w:hAnsi="Tahoma" w:cs="Tahoma"/>
          <w:sz w:val="21"/>
          <w:szCs w:val="21"/>
        </w:rPr>
        <w:t>Microsoft Windows</w:t>
      </w:r>
      <w:r w:rsidR="00AA340F" w:rsidRPr="004D7431">
        <w:rPr>
          <w:rFonts w:ascii="Tahoma" w:hAnsi="Tahoma" w:cs="Tahoma" w:hint="eastAsia"/>
          <w:sz w:val="21"/>
          <w:szCs w:val="21"/>
        </w:rPr>
        <w:t xml:space="preserve"> </w:t>
      </w:r>
      <w:r w:rsidR="004D7431" w:rsidRPr="004D7431">
        <w:rPr>
          <w:rFonts w:ascii="Tahoma" w:hAnsi="Tahoma" w:cs="Tahoma"/>
          <w:sz w:val="21"/>
          <w:szCs w:val="21"/>
        </w:rPr>
        <w:t xml:space="preserve">Embedded </w:t>
      </w:r>
      <w:r w:rsidR="004D7431" w:rsidRPr="004D7431">
        <w:rPr>
          <w:rFonts w:ascii="Tahoma" w:hAnsi="Tahoma" w:cs="Tahoma" w:hint="eastAsia"/>
          <w:sz w:val="21"/>
          <w:szCs w:val="21"/>
        </w:rPr>
        <w:t>solutions</w:t>
      </w:r>
      <w:r w:rsidR="00AA340F" w:rsidRPr="004D7431">
        <w:rPr>
          <w:rFonts w:ascii="Tahoma" w:hAnsi="Tahoma" w:cs="Tahoma"/>
          <w:sz w:val="21"/>
          <w:szCs w:val="21"/>
        </w:rPr>
        <w:t xml:space="preserve"> </w:t>
      </w:r>
      <w:r w:rsidR="002E127B">
        <w:rPr>
          <w:rFonts w:ascii="Tahoma" w:hAnsi="Tahoma" w:cs="Tahoma"/>
          <w:sz w:val="21"/>
          <w:szCs w:val="21"/>
        </w:rPr>
        <w:t>individually</w:t>
      </w:r>
      <w:r w:rsidR="00AA340F" w:rsidRPr="004D7431">
        <w:rPr>
          <w:rFonts w:ascii="Tahoma" w:hAnsi="Tahoma" w:cs="Tahoma"/>
          <w:sz w:val="21"/>
          <w:szCs w:val="21"/>
        </w:rPr>
        <w:t xml:space="preserve"> or integrated with Advantech embedded solutions</w:t>
      </w:r>
      <w:r w:rsidR="004D7431" w:rsidRPr="004D7431">
        <w:rPr>
          <w:rFonts w:ascii="Tahoma" w:hAnsi="Tahoma" w:cs="Tahoma" w:hint="eastAsia"/>
          <w:sz w:val="21"/>
          <w:szCs w:val="21"/>
        </w:rPr>
        <w:t xml:space="preserve"> to </w:t>
      </w:r>
      <w:r w:rsidR="004D7431" w:rsidRPr="004D7431">
        <w:rPr>
          <w:rFonts w:ascii="Tahoma" w:hAnsi="Tahoma" w:cs="Tahoma"/>
          <w:sz w:val="21"/>
          <w:szCs w:val="21"/>
        </w:rPr>
        <w:t>fulfill</w:t>
      </w:r>
      <w:r w:rsidR="004D7431" w:rsidRPr="004D7431">
        <w:rPr>
          <w:rFonts w:ascii="Tahoma" w:hAnsi="Tahoma" w:cs="Tahoma" w:hint="eastAsia"/>
          <w:sz w:val="21"/>
          <w:szCs w:val="21"/>
        </w:rPr>
        <w:t xml:space="preserve"> </w:t>
      </w:r>
      <w:r w:rsidR="004D7431">
        <w:rPr>
          <w:rFonts w:ascii="Tahoma" w:hAnsi="Tahoma" w:cs="Tahoma" w:hint="eastAsia"/>
          <w:sz w:val="21"/>
          <w:szCs w:val="21"/>
        </w:rPr>
        <w:t>all c</w:t>
      </w:r>
      <w:r w:rsidR="004D7431" w:rsidRPr="004D7431">
        <w:rPr>
          <w:rFonts w:ascii="Tahoma" w:hAnsi="Tahoma" w:cs="Tahoma" w:hint="eastAsia"/>
          <w:sz w:val="21"/>
          <w:szCs w:val="21"/>
        </w:rPr>
        <w:t>ustomer needs</w:t>
      </w:r>
      <w:r w:rsidR="008F5207">
        <w:rPr>
          <w:rFonts w:ascii="Tahoma" w:hAnsi="Tahoma" w:cs="Tahoma"/>
          <w:sz w:val="21"/>
          <w:szCs w:val="21"/>
        </w:rPr>
        <w:t xml:space="preserve"> -  </w:t>
      </w:r>
      <w:r w:rsidR="00AA340F" w:rsidRPr="004D7431">
        <w:rPr>
          <w:rFonts w:ascii="Tahoma" w:hAnsi="Tahoma" w:cs="Tahoma"/>
          <w:sz w:val="21"/>
          <w:szCs w:val="21"/>
        </w:rPr>
        <w:t xml:space="preserve">helping you </w:t>
      </w:r>
      <w:r w:rsidR="002E127B">
        <w:rPr>
          <w:rFonts w:ascii="Tahoma" w:hAnsi="Tahoma" w:cs="Tahoma"/>
          <w:sz w:val="21"/>
          <w:szCs w:val="21"/>
        </w:rPr>
        <w:t xml:space="preserve">to </w:t>
      </w:r>
      <w:r w:rsidR="00AA340F" w:rsidRPr="004D7431">
        <w:rPr>
          <w:rFonts w:ascii="Tahoma" w:hAnsi="Tahoma" w:cs="Tahoma"/>
          <w:sz w:val="21"/>
          <w:szCs w:val="21"/>
        </w:rPr>
        <w:t>build reliable, powerful, and intelligent</w:t>
      </w:r>
      <w:r w:rsidR="00AA340F" w:rsidRPr="004D7431">
        <w:rPr>
          <w:rFonts w:ascii="Tahoma" w:hAnsi="Tahoma" w:cs="Tahoma" w:hint="eastAsia"/>
          <w:sz w:val="21"/>
          <w:szCs w:val="21"/>
        </w:rPr>
        <w:t xml:space="preserve"> </w:t>
      </w:r>
      <w:r w:rsidR="00AA340F" w:rsidRPr="004D7431">
        <w:rPr>
          <w:rFonts w:ascii="Tahoma" w:hAnsi="Tahoma" w:cs="Tahoma"/>
          <w:sz w:val="21"/>
          <w:szCs w:val="21"/>
        </w:rPr>
        <w:t>embedded devices</w:t>
      </w:r>
      <w:r w:rsidR="004D7431" w:rsidRPr="004D7431">
        <w:rPr>
          <w:rFonts w:ascii="Tahoma" w:hAnsi="Tahoma" w:cs="Tahoma" w:hint="eastAsia"/>
          <w:sz w:val="21"/>
          <w:szCs w:val="21"/>
        </w:rPr>
        <w:t>.</w:t>
      </w:r>
    </w:p>
    <w:p w:rsidR="00B26046" w:rsidRDefault="00B26046" w:rsidP="00B04521">
      <w:pPr>
        <w:snapToGrid w:val="0"/>
        <w:rPr>
          <w:rStyle w:val="PR-AboutAdvChar"/>
          <w:rFonts w:ascii="Tahoma" w:hAnsi="Tahoma" w:cs="Tahoma"/>
          <w:b/>
          <w:bCs/>
          <w:sz w:val="18"/>
          <w:szCs w:val="18"/>
        </w:rPr>
      </w:pPr>
    </w:p>
    <w:p w:rsidR="00B26046" w:rsidRDefault="00B26046" w:rsidP="00B04521">
      <w:pPr>
        <w:snapToGrid w:val="0"/>
        <w:rPr>
          <w:rStyle w:val="PR-AboutAdvChar"/>
          <w:rFonts w:ascii="Tahoma" w:hAnsi="Tahoma" w:cs="Tahoma"/>
          <w:b/>
          <w:bCs/>
          <w:sz w:val="18"/>
          <w:szCs w:val="18"/>
        </w:rPr>
      </w:pPr>
    </w:p>
    <w:p w:rsidR="00B04521" w:rsidRPr="003A4D7C" w:rsidRDefault="00C146F7" w:rsidP="00B04521">
      <w:pPr>
        <w:snapToGrid w:val="0"/>
        <w:rPr>
          <w:rFonts w:ascii="Tahoma" w:hAnsi="Tahoma" w:cs="Tahoma"/>
          <w:sz w:val="18"/>
          <w:szCs w:val="18"/>
        </w:rPr>
      </w:pPr>
      <w:r w:rsidRPr="003A4D7C">
        <w:rPr>
          <w:rStyle w:val="PR-AboutAdvChar"/>
          <w:rFonts w:ascii="Tahoma" w:hAnsi="Tahoma" w:cs="Tahoma"/>
          <w:b/>
          <w:bCs/>
          <w:sz w:val="18"/>
          <w:szCs w:val="18"/>
        </w:rPr>
        <w:t xml:space="preserve">About Embedded Core Service </w:t>
      </w:r>
    </w:p>
    <w:p w:rsidR="00B04521" w:rsidRPr="003A4D7C" w:rsidRDefault="00C146F7" w:rsidP="00B04521">
      <w:pPr>
        <w:snapToGrid w:val="0"/>
        <w:rPr>
          <w:rFonts w:ascii="Tahoma" w:hAnsi="Tahoma" w:cs="Tahoma"/>
          <w:kern w:val="0"/>
          <w:sz w:val="18"/>
          <w:szCs w:val="18"/>
        </w:rPr>
      </w:pPr>
      <w:r w:rsidRPr="003A4D7C">
        <w:rPr>
          <w:rFonts w:ascii="Tahoma" w:hAnsi="Tahoma" w:cs="Tahoma"/>
          <w:bCs/>
          <w:sz w:val="18"/>
          <w:szCs w:val="18"/>
        </w:rPr>
        <w:t xml:space="preserve">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 minimizing uncertainty and risk. </w:t>
      </w:r>
      <w:hyperlink r:id="rId13" w:history="1">
        <w:r w:rsidR="00047E33" w:rsidRPr="003A4D7C">
          <w:rPr>
            <w:rStyle w:val="Hyperlink"/>
            <w:rFonts w:ascii="Tahoma" w:hAnsi="Tahoma" w:cs="Tahoma"/>
            <w:color w:val="auto"/>
            <w:sz w:val="18"/>
            <w:szCs w:val="18"/>
          </w:rPr>
          <w:t>www.advantech.com/EmbCore</w:t>
        </w:r>
      </w:hyperlink>
      <w:r w:rsidR="00047E33" w:rsidRPr="003A4D7C">
        <w:rPr>
          <w:rFonts w:ascii="Tahoma" w:hAnsi="Tahoma" w:cs="Tahoma"/>
          <w:sz w:val="18"/>
          <w:szCs w:val="18"/>
        </w:rPr>
        <w:t xml:space="preserve"> </w:t>
      </w:r>
    </w:p>
    <w:p w:rsidR="00B04521" w:rsidRPr="003A4D7C" w:rsidRDefault="00B04521" w:rsidP="00B04521">
      <w:pPr>
        <w:rPr>
          <w:rFonts w:ascii="Tahoma" w:hAnsi="Tahoma" w:cs="Tahoma"/>
          <w:sz w:val="21"/>
          <w:szCs w:val="21"/>
        </w:rPr>
      </w:pPr>
    </w:p>
    <w:p w:rsidR="00B04521" w:rsidRPr="003A4D7C" w:rsidRDefault="00047E33" w:rsidP="00B04521">
      <w:pPr>
        <w:rPr>
          <w:rFonts w:ascii="Tahoma" w:hAnsi="Tahoma" w:cs="Tahoma"/>
          <w:b/>
          <w:sz w:val="18"/>
          <w:szCs w:val="18"/>
        </w:rPr>
      </w:pPr>
      <w:r w:rsidRPr="003A4D7C">
        <w:rPr>
          <w:rFonts w:ascii="Tahoma" w:hAnsi="Tahoma" w:cs="Tahoma"/>
          <w:b/>
          <w:sz w:val="18"/>
          <w:szCs w:val="18"/>
        </w:rPr>
        <w:t>About Advantech</w:t>
      </w:r>
    </w:p>
    <w:p w:rsidR="00B04521" w:rsidRPr="003A4D7C" w:rsidRDefault="00047E33" w:rsidP="00B04521">
      <w:pPr>
        <w:snapToGrid w:val="0"/>
        <w:rPr>
          <w:rFonts w:ascii="Tahoma" w:hAnsi="Tahoma" w:cs="Tahoma"/>
          <w:bCs/>
          <w:sz w:val="18"/>
          <w:szCs w:val="18"/>
        </w:rPr>
      </w:pPr>
      <w:r w:rsidRPr="003A4D7C">
        <w:rPr>
          <w:rFonts w:ascii="Tahoma" w:hAnsi="Tahoma" w:cs="Tahoma"/>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4" w:tgtFrame="_blank" w:history="1">
        <w:r w:rsidR="00C146F7" w:rsidRPr="003A4D7C">
          <w:rPr>
            <w:rStyle w:val="Hyperlink"/>
            <w:rFonts w:ascii="Tahoma" w:hAnsi="Tahoma" w:cs="Tahoma"/>
            <w:bCs/>
            <w:color w:val="auto"/>
            <w:sz w:val="18"/>
            <w:szCs w:val="18"/>
          </w:rPr>
          <w:t>www.advantech.com</w:t>
        </w:r>
      </w:hyperlink>
      <w:r w:rsidRPr="003A4D7C">
        <w:rPr>
          <w:rFonts w:ascii="Tahoma" w:hAnsi="Tahoma" w:cs="Tahoma"/>
          <w:bCs/>
          <w:sz w:val="18"/>
          <w:szCs w:val="18"/>
        </w:rPr>
        <w:t>).</w:t>
      </w:r>
    </w:p>
    <w:sectPr w:rsidR="00B04521" w:rsidRPr="003A4D7C" w:rsidSect="00B04521">
      <w:headerReference w:type="default" r:id="rId15"/>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E8" w:rsidRDefault="009954E8"/>
  </w:endnote>
  <w:endnote w:type="continuationSeparator" w:id="0">
    <w:p w:rsidR="009954E8" w:rsidRDefault="00995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65 Medium">
    <w:altName w:val="Arial Unicode MS"/>
    <w:panose1 w:val="00000000000000000000"/>
    <w:charset w:val="00"/>
    <w:family w:val="swiss"/>
    <w:notTrueType/>
    <w:pitch w:val="variable"/>
    <w:sig w:usb0="00000003" w:usb1="00000000" w:usb2="00000000" w:usb3="00000000" w:csb0="00000001" w:csb1="00000000"/>
  </w:font>
  <w:font w:name="Helvetica Neue">
    <w:altName w:val="Arial Unicode MS"/>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ll MT">
    <w:altName w:val="Gentium Basic"/>
    <w:panose1 w:val="02020503060305020303"/>
    <w:charset w:val="00"/>
    <w:family w:val="roman"/>
    <w:pitch w:val="variable"/>
    <w:sig w:usb0="00000003" w:usb1="00000000" w:usb2="00000000" w:usb3="00000000" w:csb0="00000001" w:csb1="00000000"/>
  </w:font>
  <w:font w:name="Eras Demi ITC">
    <w:altName w:val="HelveticaNeue LT 85 Heavy"/>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E8" w:rsidRDefault="009954E8"/>
  </w:footnote>
  <w:footnote w:type="continuationSeparator" w:id="0">
    <w:p w:rsidR="009954E8" w:rsidRDefault="009954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AA" w:rsidRDefault="00F675AA">
    <w:pPr>
      <w:pStyle w:val="Header"/>
    </w:pPr>
    <w:r>
      <w:rPr>
        <w:noProof/>
      </w:rPr>
      <w:drawing>
        <wp:inline distT="0" distB="0" distL="0" distR="0">
          <wp:extent cx="1447165" cy="429260"/>
          <wp:effectExtent l="19050" t="0" r="635" b="0"/>
          <wp:docPr id="6"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7165" cy="429260"/>
                  </a:xfrm>
                  <a:prstGeom prst="rect">
                    <a:avLst/>
                  </a:prstGeom>
                  <a:noFill/>
                  <a:ln w="9525">
                    <a:noFill/>
                    <a:miter lim="800000"/>
                    <a:headEnd/>
                    <a:tailEnd/>
                  </a:ln>
                </pic:spPr>
              </pic:pic>
            </a:graphicData>
          </a:graphic>
        </wp:inline>
      </w:drawing>
    </w:r>
    <w:r w:rsidR="009F74A8">
      <w:rPr>
        <w:noProof/>
      </w:rPr>
      <mc:AlternateContent>
        <mc:Choice Requires="wps">
          <w:drawing>
            <wp:anchor distT="0" distB="0" distL="114300" distR="114300" simplePos="0" relativeHeight="251657728" behindDoc="0" locked="0" layoutInCell="1" allowOverlap="1">
              <wp:simplePos x="0" y="0"/>
              <wp:positionH relativeFrom="column">
                <wp:posOffset>3880485</wp:posOffset>
              </wp:positionH>
              <wp:positionV relativeFrom="paragraph">
                <wp:posOffset>273050</wp:posOffset>
              </wp:positionV>
              <wp:extent cx="1786890" cy="2800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AA" w:rsidRPr="001C6F2A" w:rsidRDefault="00F675AA"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b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" filled="f" stroked="f">
              <v:textbox>
                <w:txbxContent>
                  <w:p w:rsidR="00F675AA" w:rsidRPr="001C6F2A" w:rsidRDefault="00F675AA"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9F74A8">
      <w:rPr>
        <w:noProof/>
      </w:rPr>
      <mc:AlternateContent>
        <mc:Choice Requires="wps">
          <w:drawing>
            <wp:anchor distT="0" distB="0" distL="114300" distR="114300" simplePos="0" relativeHeight="251656704" behindDoc="0" locked="0" layoutInCell="1" allowOverlap="1">
              <wp:simplePos x="0" y="0"/>
              <wp:positionH relativeFrom="column">
                <wp:posOffset>3880485</wp:posOffset>
              </wp:positionH>
              <wp:positionV relativeFrom="paragraph">
                <wp:posOffset>-9525</wp:posOffset>
              </wp:positionV>
              <wp:extent cx="1739265" cy="539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AA" w:rsidRPr="001C6F2A" w:rsidRDefault="00F675AA"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55pt;margin-top:-.75pt;width:136.9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VluA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" filled="f" stroked="f">
              <v:textbox>
                <w:txbxContent>
                  <w:p w:rsidR="00F675AA" w:rsidRPr="001C6F2A" w:rsidRDefault="00F675AA"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01AC4918"/>
    <w:multiLevelType w:val="hybridMultilevel"/>
    <w:tmpl w:val="E97E2088"/>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7E5003"/>
    <w:multiLevelType w:val="hybridMultilevel"/>
    <w:tmpl w:val="D8E0B908"/>
    <w:lvl w:ilvl="0" w:tplc="2FD46292">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D31773"/>
    <w:multiLevelType w:val="hybridMultilevel"/>
    <w:tmpl w:val="1EB6B01A"/>
    <w:lvl w:ilvl="0" w:tplc="F84AF5CC">
      <w:start w:val="2"/>
      <w:numFmt w:val="bullet"/>
      <w:lvlText w:val="■"/>
      <w:lvlJc w:val="left"/>
      <w:pPr>
        <w:ind w:left="360" w:hanging="360"/>
      </w:pPr>
      <w:rPr>
        <w:rFonts w:ascii="PMingLiU" w:eastAsia="PMingLiU" w:hAnsi="PMingLiU" w:cs="Tahom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51601D"/>
    <w:multiLevelType w:val="multilevel"/>
    <w:tmpl w:val="FD4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07DF9"/>
    <w:multiLevelType w:val="hybridMultilevel"/>
    <w:tmpl w:val="FA9002E8"/>
    <w:lvl w:ilvl="0" w:tplc="04090001">
      <w:start w:val="1"/>
      <w:numFmt w:val="bullet"/>
      <w:lvlText w:val=""/>
      <w:lvlJc w:val="left"/>
      <w:pPr>
        <w:ind w:left="1430" w:hanging="480"/>
      </w:pPr>
      <w:rPr>
        <w:rFonts w:ascii="Wingdings" w:hAnsi="Wingdings" w:hint="default"/>
      </w:rPr>
    </w:lvl>
    <w:lvl w:ilvl="1" w:tplc="41E41BFC">
      <w:start w:val="1"/>
      <w:numFmt w:val="bullet"/>
      <w:lvlText w:val="-"/>
      <w:lvlJc w:val="left"/>
      <w:pPr>
        <w:ind w:left="1910" w:hanging="480"/>
      </w:pPr>
      <w:rPr>
        <w:rFonts w:ascii="PMingLiU" w:eastAsia="PMingLiU" w:hAnsi="PMingLiU" w:hint="eastAsia"/>
      </w:rPr>
    </w:lvl>
    <w:lvl w:ilvl="2" w:tplc="04090005">
      <w:start w:val="1"/>
      <w:numFmt w:val="bullet"/>
      <w:lvlText w:val=""/>
      <w:lvlJc w:val="left"/>
      <w:pPr>
        <w:ind w:left="2390" w:hanging="480"/>
      </w:pPr>
      <w:rPr>
        <w:rFonts w:ascii="Wingdings" w:hAnsi="Wingdings" w:hint="default"/>
      </w:rPr>
    </w:lvl>
    <w:lvl w:ilvl="3" w:tplc="04090001">
      <w:start w:val="1"/>
      <w:numFmt w:val="bullet"/>
      <w:lvlText w:val=""/>
      <w:lvlJc w:val="left"/>
      <w:pPr>
        <w:ind w:left="2870" w:hanging="480"/>
      </w:pPr>
      <w:rPr>
        <w:rFonts w:ascii="Wingdings" w:hAnsi="Wingdings" w:hint="default"/>
      </w:rPr>
    </w:lvl>
    <w:lvl w:ilvl="4" w:tplc="04090003">
      <w:start w:val="1"/>
      <w:numFmt w:val="bullet"/>
      <w:lvlText w:val=""/>
      <w:lvlJc w:val="left"/>
      <w:pPr>
        <w:ind w:left="3350" w:hanging="480"/>
      </w:pPr>
      <w:rPr>
        <w:rFonts w:ascii="Wingdings" w:hAnsi="Wingdings" w:hint="default"/>
      </w:rPr>
    </w:lvl>
    <w:lvl w:ilvl="5" w:tplc="04090005">
      <w:start w:val="1"/>
      <w:numFmt w:val="bullet"/>
      <w:lvlText w:val=""/>
      <w:lvlJc w:val="left"/>
      <w:pPr>
        <w:ind w:left="3830" w:hanging="480"/>
      </w:pPr>
      <w:rPr>
        <w:rFonts w:ascii="Wingdings" w:hAnsi="Wingdings" w:hint="default"/>
      </w:rPr>
    </w:lvl>
    <w:lvl w:ilvl="6" w:tplc="04090001">
      <w:start w:val="1"/>
      <w:numFmt w:val="bullet"/>
      <w:lvlText w:val=""/>
      <w:lvlJc w:val="left"/>
      <w:pPr>
        <w:ind w:left="4310" w:hanging="480"/>
      </w:pPr>
      <w:rPr>
        <w:rFonts w:ascii="Wingdings" w:hAnsi="Wingdings" w:hint="default"/>
      </w:rPr>
    </w:lvl>
    <w:lvl w:ilvl="7" w:tplc="04090003">
      <w:start w:val="1"/>
      <w:numFmt w:val="bullet"/>
      <w:lvlText w:val=""/>
      <w:lvlJc w:val="left"/>
      <w:pPr>
        <w:ind w:left="4790" w:hanging="480"/>
      </w:pPr>
      <w:rPr>
        <w:rFonts w:ascii="Wingdings" w:hAnsi="Wingdings" w:hint="default"/>
      </w:rPr>
    </w:lvl>
    <w:lvl w:ilvl="8" w:tplc="04090005">
      <w:start w:val="1"/>
      <w:numFmt w:val="bullet"/>
      <w:lvlText w:val=""/>
      <w:lvlJc w:val="left"/>
      <w:pPr>
        <w:ind w:left="5270" w:hanging="480"/>
      </w:pPr>
      <w:rPr>
        <w:rFonts w:ascii="Wingdings" w:hAnsi="Wingdings" w:hint="default"/>
      </w:rPr>
    </w:lvl>
  </w:abstractNum>
  <w:abstractNum w:abstractNumId="5">
    <w:nsid w:val="093C7531"/>
    <w:multiLevelType w:val="multilevel"/>
    <w:tmpl w:val="6CB25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E07B7"/>
    <w:multiLevelType w:val="hybridMultilevel"/>
    <w:tmpl w:val="52AA9EAA"/>
    <w:lvl w:ilvl="0" w:tplc="3CA044B0">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1308C7"/>
    <w:multiLevelType w:val="hybridMultilevel"/>
    <w:tmpl w:val="D39ECADC"/>
    <w:lvl w:ilvl="0" w:tplc="3CA044B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9CD5C0A"/>
    <w:multiLevelType w:val="hybridMultilevel"/>
    <w:tmpl w:val="ADB69AA8"/>
    <w:lvl w:ilvl="0" w:tplc="203E71B8">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7924BE"/>
    <w:multiLevelType w:val="hybridMultilevel"/>
    <w:tmpl w:val="3A06628A"/>
    <w:lvl w:ilvl="0" w:tplc="203E71B8">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C1D5CCC"/>
    <w:multiLevelType w:val="multilevel"/>
    <w:tmpl w:val="98D6BE4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06D0C"/>
    <w:multiLevelType w:val="hybridMultilevel"/>
    <w:tmpl w:val="8FE48200"/>
    <w:lvl w:ilvl="0" w:tplc="203E71B8">
      <w:numFmt w:val="bullet"/>
      <w:lvlText w:val="•"/>
      <w:lvlJc w:val="left"/>
      <w:pPr>
        <w:ind w:left="840" w:hanging="360"/>
      </w:pPr>
      <w:rPr>
        <w:rFonts w:ascii="Tahoma" w:eastAsia="PMingLiU" w:hAnsi="Tahoma" w:cs="Tahoma"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59D163AA"/>
    <w:multiLevelType w:val="hybridMultilevel"/>
    <w:tmpl w:val="B144299E"/>
    <w:lvl w:ilvl="0" w:tplc="959887F2">
      <w:start w:val="1"/>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E737D61"/>
    <w:multiLevelType w:val="hybridMultilevel"/>
    <w:tmpl w:val="A0A421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0EB49FB"/>
    <w:multiLevelType w:val="hybridMultilevel"/>
    <w:tmpl w:val="CF08EEA6"/>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48E2CCC"/>
    <w:multiLevelType w:val="hybridMultilevel"/>
    <w:tmpl w:val="503A4DEC"/>
    <w:lvl w:ilvl="0" w:tplc="E868723E">
      <w:start w:val="1"/>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9C12AF6"/>
    <w:multiLevelType w:val="hybridMultilevel"/>
    <w:tmpl w:val="B9C65A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4"/>
  </w:num>
  <w:num w:numId="3">
    <w:abstractNumId w:val="8"/>
  </w:num>
  <w:num w:numId="4">
    <w:abstractNumId w:val="13"/>
  </w:num>
  <w:num w:numId="5">
    <w:abstractNumId w:val="7"/>
  </w:num>
  <w:num w:numId="6">
    <w:abstractNumId w:val="11"/>
  </w:num>
  <w:num w:numId="7">
    <w:abstractNumId w:val="1"/>
  </w:num>
  <w:num w:numId="8">
    <w:abstractNumId w:val="12"/>
  </w:num>
  <w:num w:numId="9">
    <w:abstractNumId w:val="15"/>
  </w:num>
  <w:num w:numId="10">
    <w:abstractNumId w:val="9"/>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num>
  <w:num w:numId="15">
    <w:abstractNumId w:val="6"/>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0246"/>
    <w:rsid w:val="00001E48"/>
    <w:rsid w:val="00007162"/>
    <w:rsid w:val="00007B95"/>
    <w:rsid w:val="0001126B"/>
    <w:rsid w:val="00021E6E"/>
    <w:rsid w:val="00026081"/>
    <w:rsid w:val="0004351D"/>
    <w:rsid w:val="00044EAB"/>
    <w:rsid w:val="0004754D"/>
    <w:rsid w:val="00047E33"/>
    <w:rsid w:val="00051FF3"/>
    <w:rsid w:val="00052A80"/>
    <w:rsid w:val="00055154"/>
    <w:rsid w:val="00055AA1"/>
    <w:rsid w:val="000631E4"/>
    <w:rsid w:val="000661E7"/>
    <w:rsid w:val="00070E50"/>
    <w:rsid w:val="00071154"/>
    <w:rsid w:val="00071379"/>
    <w:rsid w:val="000720A3"/>
    <w:rsid w:val="00074D50"/>
    <w:rsid w:val="00075A2D"/>
    <w:rsid w:val="00077921"/>
    <w:rsid w:val="00083E1B"/>
    <w:rsid w:val="00084E4A"/>
    <w:rsid w:val="00095720"/>
    <w:rsid w:val="00096028"/>
    <w:rsid w:val="00097292"/>
    <w:rsid w:val="00097908"/>
    <w:rsid w:val="000B09C0"/>
    <w:rsid w:val="000B422E"/>
    <w:rsid w:val="000B7817"/>
    <w:rsid w:val="000C50BF"/>
    <w:rsid w:val="000C7093"/>
    <w:rsid w:val="000D1004"/>
    <w:rsid w:val="000D34C6"/>
    <w:rsid w:val="000D686B"/>
    <w:rsid w:val="000E2486"/>
    <w:rsid w:val="000E37F2"/>
    <w:rsid w:val="000E54DD"/>
    <w:rsid w:val="000E68BB"/>
    <w:rsid w:val="000E6F79"/>
    <w:rsid w:val="000F467E"/>
    <w:rsid w:val="0010013D"/>
    <w:rsid w:val="001071AF"/>
    <w:rsid w:val="00116FAE"/>
    <w:rsid w:val="00122101"/>
    <w:rsid w:val="00123B9E"/>
    <w:rsid w:val="00124C4D"/>
    <w:rsid w:val="00127FB6"/>
    <w:rsid w:val="001315DF"/>
    <w:rsid w:val="001328BB"/>
    <w:rsid w:val="00136A90"/>
    <w:rsid w:val="0014032D"/>
    <w:rsid w:val="00141493"/>
    <w:rsid w:val="00141D73"/>
    <w:rsid w:val="00142360"/>
    <w:rsid w:val="00143B90"/>
    <w:rsid w:val="001452C9"/>
    <w:rsid w:val="00145B21"/>
    <w:rsid w:val="001523A6"/>
    <w:rsid w:val="001552AD"/>
    <w:rsid w:val="001574EF"/>
    <w:rsid w:val="00164845"/>
    <w:rsid w:val="00164AB3"/>
    <w:rsid w:val="00166D64"/>
    <w:rsid w:val="00167DF6"/>
    <w:rsid w:val="00172316"/>
    <w:rsid w:val="001737E0"/>
    <w:rsid w:val="00175049"/>
    <w:rsid w:val="00177725"/>
    <w:rsid w:val="00181837"/>
    <w:rsid w:val="0018221B"/>
    <w:rsid w:val="00185BBD"/>
    <w:rsid w:val="00186F49"/>
    <w:rsid w:val="00187788"/>
    <w:rsid w:val="001A2DFF"/>
    <w:rsid w:val="001A7633"/>
    <w:rsid w:val="001B2881"/>
    <w:rsid w:val="001B337A"/>
    <w:rsid w:val="001B7D06"/>
    <w:rsid w:val="001C0079"/>
    <w:rsid w:val="001C0BBD"/>
    <w:rsid w:val="001C0F3A"/>
    <w:rsid w:val="001C478C"/>
    <w:rsid w:val="001C68F0"/>
    <w:rsid w:val="001D1C87"/>
    <w:rsid w:val="001D3024"/>
    <w:rsid w:val="001D3613"/>
    <w:rsid w:val="001D5674"/>
    <w:rsid w:val="001D5A22"/>
    <w:rsid w:val="001D6104"/>
    <w:rsid w:val="001E073C"/>
    <w:rsid w:val="001E2A0B"/>
    <w:rsid w:val="001E54BF"/>
    <w:rsid w:val="001E5D1D"/>
    <w:rsid w:val="001E650E"/>
    <w:rsid w:val="001E6F46"/>
    <w:rsid w:val="001E792B"/>
    <w:rsid w:val="001F0128"/>
    <w:rsid w:val="001F07C0"/>
    <w:rsid w:val="00200C04"/>
    <w:rsid w:val="002032FB"/>
    <w:rsid w:val="00211D31"/>
    <w:rsid w:val="00215CCF"/>
    <w:rsid w:val="00223B08"/>
    <w:rsid w:val="00225006"/>
    <w:rsid w:val="00233B28"/>
    <w:rsid w:val="00237B56"/>
    <w:rsid w:val="002475F7"/>
    <w:rsid w:val="0025021B"/>
    <w:rsid w:val="0025384C"/>
    <w:rsid w:val="00260156"/>
    <w:rsid w:val="0026191F"/>
    <w:rsid w:val="00270B0D"/>
    <w:rsid w:val="002748A9"/>
    <w:rsid w:val="002804F0"/>
    <w:rsid w:val="00294259"/>
    <w:rsid w:val="002946E0"/>
    <w:rsid w:val="002B0A38"/>
    <w:rsid w:val="002B5477"/>
    <w:rsid w:val="002B6302"/>
    <w:rsid w:val="002B737A"/>
    <w:rsid w:val="002C1867"/>
    <w:rsid w:val="002C1DA4"/>
    <w:rsid w:val="002C68AF"/>
    <w:rsid w:val="002C6DD3"/>
    <w:rsid w:val="002D0549"/>
    <w:rsid w:val="002D0CB1"/>
    <w:rsid w:val="002D1012"/>
    <w:rsid w:val="002D117C"/>
    <w:rsid w:val="002D4E94"/>
    <w:rsid w:val="002D5C3F"/>
    <w:rsid w:val="002D619D"/>
    <w:rsid w:val="002D7A85"/>
    <w:rsid w:val="002E127B"/>
    <w:rsid w:val="002E38E6"/>
    <w:rsid w:val="002E7C42"/>
    <w:rsid w:val="002F02C7"/>
    <w:rsid w:val="002F57C4"/>
    <w:rsid w:val="002F5F1E"/>
    <w:rsid w:val="0030042A"/>
    <w:rsid w:val="00307993"/>
    <w:rsid w:val="00320569"/>
    <w:rsid w:val="0032390D"/>
    <w:rsid w:val="00337BD7"/>
    <w:rsid w:val="0034164C"/>
    <w:rsid w:val="00342FC4"/>
    <w:rsid w:val="00343243"/>
    <w:rsid w:val="00350A14"/>
    <w:rsid w:val="003510FC"/>
    <w:rsid w:val="00351354"/>
    <w:rsid w:val="00352BB9"/>
    <w:rsid w:val="003534B0"/>
    <w:rsid w:val="00360893"/>
    <w:rsid w:val="003654B7"/>
    <w:rsid w:val="003708EB"/>
    <w:rsid w:val="003717CC"/>
    <w:rsid w:val="00376156"/>
    <w:rsid w:val="0037669C"/>
    <w:rsid w:val="00380789"/>
    <w:rsid w:val="0039377D"/>
    <w:rsid w:val="0039456E"/>
    <w:rsid w:val="003A0324"/>
    <w:rsid w:val="003A3D65"/>
    <w:rsid w:val="003A4187"/>
    <w:rsid w:val="003A4D7C"/>
    <w:rsid w:val="003A4D97"/>
    <w:rsid w:val="003A7873"/>
    <w:rsid w:val="003B0D39"/>
    <w:rsid w:val="003B40BB"/>
    <w:rsid w:val="003C18CE"/>
    <w:rsid w:val="003C588A"/>
    <w:rsid w:val="003D0A9A"/>
    <w:rsid w:val="003D1965"/>
    <w:rsid w:val="003D2F10"/>
    <w:rsid w:val="003D6C70"/>
    <w:rsid w:val="003D7988"/>
    <w:rsid w:val="003D7ED5"/>
    <w:rsid w:val="003E05C7"/>
    <w:rsid w:val="003E0F64"/>
    <w:rsid w:val="003E7EB5"/>
    <w:rsid w:val="003F281E"/>
    <w:rsid w:val="003F6D4B"/>
    <w:rsid w:val="003F7A7B"/>
    <w:rsid w:val="004029F0"/>
    <w:rsid w:val="0040477C"/>
    <w:rsid w:val="00404E6D"/>
    <w:rsid w:val="0042131C"/>
    <w:rsid w:val="00424973"/>
    <w:rsid w:val="0042698F"/>
    <w:rsid w:val="00426E42"/>
    <w:rsid w:val="0043242B"/>
    <w:rsid w:val="00432734"/>
    <w:rsid w:val="00443B64"/>
    <w:rsid w:val="00445D34"/>
    <w:rsid w:val="004466FD"/>
    <w:rsid w:val="0045013D"/>
    <w:rsid w:val="004515B5"/>
    <w:rsid w:val="00455EF5"/>
    <w:rsid w:val="0045754C"/>
    <w:rsid w:val="004655D4"/>
    <w:rsid w:val="004659BB"/>
    <w:rsid w:val="00470665"/>
    <w:rsid w:val="00470991"/>
    <w:rsid w:val="00473471"/>
    <w:rsid w:val="0047774D"/>
    <w:rsid w:val="00483F8E"/>
    <w:rsid w:val="004842FF"/>
    <w:rsid w:val="00496C82"/>
    <w:rsid w:val="004975A4"/>
    <w:rsid w:val="004B5FB6"/>
    <w:rsid w:val="004C1204"/>
    <w:rsid w:val="004C25DF"/>
    <w:rsid w:val="004D7431"/>
    <w:rsid w:val="004E68DF"/>
    <w:rsid w:val="004E6A45"/>
    <w:rsid w:val="004E70C1"/>
    <w:rsid w:val="004F3B81"/>
    <w:rsid w:val="00501C80"/>
    <w:rsid w:val="005034AF"/>
    <w:rsid w:val="00511E36"/>
    <w:rsid w:val="0051706A"/>
    <w:rsid w:val="005176F7"/>
    <w:rsid w:val="00517AC7"/>
    <w:rsid w:val="005223DA"/>
    <w:rsid w:val="005267A1"/>
    <w:rsid w:val="0053584A"/>
    <w:rsid w:val="00540519"/>
    <w:rsid w:val="00540D6B"/>
    <w:rsid w:val="005427AA"/>
    <w:rsid w:val="005477ED"/>
    <w:rsid w:val="0055572D"/>
    <w:rsid w:val="005560D4"/>
    <w:rsid w:val="00557756"/>
    <w:rsid w:val="00563EA1"/>
    <w:rsid w:val="005641A1"/>
    <w:rsid w:val="00564EED"/>
    <w:rsid w:val="00566413"/>
    <w:rsid w:val="0057252E"/>
    <w:rsid w:val="00593650"/>
    <w:rsid w:val="005A0315"/>
    <w:rsid w:val="005A247E"/>
    <w:rsid w:val="005A404D"/>
    <w:rsid w:val="005A6FB0"/>
    <w:rsid w:val="005A7B09"/>
    <w:rsid w:val="005B143B"/>
    <w:rsid w:val="005B7A94"/>
    <w:rsid w:val="005C3453"/>
    <w:rsid w:val="005C5866"/>
    <w:rsid w:val="005C59D8"/>
    <w:rsid w:val="005C77E1"/>
    <w:rsid w:val="005D0EBE"/>
    <w:rsid w:val="005D22F0"/>
    <w:rsid w:val="005D2751"/>
    <w:rsid w:val="005D4EFB"/>
    <w:rsid w:val="005D55CF"/>
    <w:rsid w:val="005E01FD"/>
    <w:rsid w:val="005E1FB0"/>
    <w:rsid w:val="005F0534"/>
    <w:rsid w:val="005F18E3"/>
    <w:rsid w:val="005F21CF"/>
    <w:rsid w:val="005F3E74"/>
    <w:rsid w:val="005F731F"/>
    <w:rsid w:val="0060035F"/>
    <w:rsid w:val="00604569"/>
    <w:rsid w:val="00606110"/>
    <w:rsid w:val="00612326"/>
    <w:rsid w:val="0061246A"/>
    <w:rsid w:val="006142F0"/>
    <w:rsid w:val="00615579"/>
    <w:rsid w:val="006171A3"/>
    <w:rsid w:val="006234C0"/>
    <w:rsid w:val="00627676"/>
    <w:rsid w:val="006334BB"/>
    <w:rsid w:val="0064217B"/>
    <w:rsid w:val="0064245F"/>
    <w:rsid w:val="00644BB8"/>
    <w:rsid w:val="006459C6"/>
    <w:rsid w:val="00646BCE"/>
    <w:rsid w:val="00646C95"/>
    <w:rsid w:val="0065027A"/>
    <w:rsid w:val="00661A4A"/>
    <w:rsid w:val="00664C1A"/>
    <w:rsid w:val="0066582E"/>
    <w:rsid w:val="00666056"/>
    <w:rsid w:val="00675063"/>
    <w:rsid w:val="00675910"/>
    <w:rsid w:val="00675F97"/>
    <w:rsid w:val="00676165"/>
    <w:rsid w:val="00681BF9"/>
    <w:rsid w:val="00683069"/>
    <w:rsid w:val="00687036"/>
    <w:rsid w:val="00692D22"/>
    <w:rsid w:val="00697E37"/>
    <w:rsid w:val="006A1392"/>
    <w:rsid w:val="006A1B09"/>
    <w:rsid w:val="006A20D8"/>
    <w:rsid w:val="006B3CAD"/>
    <w:rsid w:val="006B5C48"/>
    <w:rsid w:val="006B5DEB"/>
    <w:rsid w:val="006B7CCA"/>
    <w:rsid w:val="006C1348"/>
    <w:rsid w:val="006C38D6"/>
    <w:rsid w:val="006C5E6D"/>
    <w:rsid w:val="006D13BC"/>
    <w:rsid w:val="006D1F0C"/>
    <w:rsid w:val="006D7C9A"/>
    <w:rsid w:val="006D7D0C"/>
    <w:rsid w:val="006F0E27"/>
    <w:rsid w:val="006F22B7"/>
    <w:rsid w:val="006F697E"/>
    <w:rsid w:val="007035CE"/>
    <w:rsid w:val="007041C2"/>
    <w:rsid w:val="00705548"/>
    <w:rsid w:val="007079D1"/>
    <w:rsid w:val="007102CC"/>
    <w:rsid w:val="007108BF"/>
    <w:rsid w:val="00712CEF"/>
    <w:rsid w:val="0071408E"/>
    <w:rsid w:val="007218BA"/>
    <w:rsid w:val="00724C11"/>
    <w:rsid w:val="00725460"/>
    <w:rsid w:val="007345C9"/>
    <w:rsid w:val="00734FE5"/>
    <w:rsid w:val="00735A87"/>
    <w:rsid w:val="00741A78"/>
    <w:rsid w:val="00744194"/>
    <w:rsid w:val="00746F88"/>
    <w:rsid w:val="007558DC"/>
    <w:rsid w:val="0076289B"/>
    <w:rsid w:val="00762D9D"/>
    <w:rsid w:val="007668C3"/>
    <w:rsid w:val="00767A5E"/>
    <w:rsid w:val="00771902"/>
    <w:rsid w:val="00772A76"/>
    <w:rsid w:val="00773E37"/>
    <w:rsid w:val="00782588"/>
    <w:rsid w:val="007845AB"/>
    <w:rsid w:val="00785229"/>
    <w:rsid w:val="00790934"/>
    <w:rsid w:val="007915F9"/>
    <w:rsid w:val="0079548E"/>
    <w:rsid w:val="007A166D"/>
    <w:rsid w:val="007B0559"/>
    <w:rsid w:val="007C07F0"/>
    <w:rsid w:val="007D4BC3"/>
    <w:rsid w:val="007D5A07"/>
    <w:rsid w:val="007E0AB8"/>
    <w:rsid w:val="007E1CC0"/>
    <w:rsid w:val="007F1E0A"/>
    <w:rsid w:val="007F293C"/>
    <w:rsid w:val="007F597B"/>
    <w:rsid w:val="00802AA7"/>
    <w:rsid w:val="0081056F"/>
    <w:rsid w:val="008123B1"/>
    <w:rsid w:val="00820D96"/>
    <w:rsid w:val="0082120B"/>
    <w:rsid w:val="008212D5"/>
    <w:rsid w:val="00822534"/>
    <w:rsid w:val="008246C5"/>
    <w:rsid w:val="008272F6"/>
    <w:rsid w:val="0083206E"/>
    <w:rsid w:val="00834CE3"/>
    <w:rsid w:val="00841A19"/>
    <w:rsid w:val="0085307C"/>
    <w:rsid w:val="0085318A"/>
    <w:rsid w:val="0085493C"/>
    <w:rsid w:val="008711D5"/>
    <w:rsid w:val="00872E8D"/>
    <w:rsid w:val="00874E99"/>
    <w:rsid w:val="00876FAE"/>
    <w:rsid w:val="00882268"/>
    <w:rsid w:val="00886062"/>
    <w:rsid w:val="00894733"/>
    <w:rsid w:val="00896067"/>
    <w:rsid w:val="008964C0"/>
    <w:rsid w:val="008A2F77"/>
    <w:rsid w:val="008A3E99"/>
    <w:rsid w:val="008A4FE2"/>
    <w:rsid w:val="008B0B11"/>
    <w:rsid w:val="008B2826"/>
    <w:rsid w:val="008B4189"/>
    <w:rsid w:val="008B6043"/>
    <w:rsid w:val="008C009F"/>
    <w:rsid w:val="008C1518"/>
    <w:rsid w:val="008C3F4E"/>
    <w:rsid w:val="008C5B0D"/>
    <w:rsid w:val="008D2C25"/>
    <w:rsid w:val="008D37AC"/>
    <w:rsid w:val="008E32C6"/>
    <w:rsid w:val="008F0131"/>
    <w:rsid w:val="008F2526"/>
    <w:rsid w:val="008F5207"/>
    <w:rsid w:val="008F5D2F"/>
    <w:rsid w:val="0090141B"/>
    <w:rsid w:val="00903EC4"/>
    <w:rsid w:val="009105F2"/>
    <w:rsid w:val="00913C77"/>
    <w:rsid w:val="00916977"/>
    <w:rsid w:val="00916E32"/>
    <w:rsid w:val="009174EF"/>
    <w:rsid w:val="009204FA"/>
    <w:rsid w:val="00923CA1"/>
    <w:rsid w:val="0092573F"/>
    <w:rsid w:val="00932CC9"/>
    <w:rsid w:val="00935BBA"/>
    <w:rsid w:val="00936339"/>
    <w:rsid w:val="00936CDD"/>
    <w:rsid w:val="00940C81"/>
    <w:rsid w:val="00941066"/>
    <w:rsid w:val="00941557"/>
    <w:rsid w:val="009418DB"/>
    <w:rsid w:val="00941C3F"/>
    <w:rsid w:val="0094256F"/>
    <w:rsid w:val="009523EF"/>
    <w:rsid w:val="00956D0A"/>
    <w:rsid w:val="00957100"/>
    <w:rsid w:val="0096027A"/>
    <w:rsid w:val="009626D2"/>
    <w:rsid w:val="00967193"/>
    <w:rsid w:val="009706D2"/>
    <w:rsid w:val="009710F2"/>
    <w:rsid w:val="00971337"/>
    <w:rsid w:val="00974212"/>
    <w:rsid w:val="00975A1C"/>
    <w:rsid w:val="00976057"/>
    <w:rsid w:val="0097708B"/>
    <w:rsid w:val="00983ECB"/>
    <w:rsid w:val="00986660"/>
    <w:rsid w:val="0098771F"/>
    <w:rsid w:val="0099256A"/>
    <w:rsid w:val="009954E8"/>
    <w:rsid w:val="009A0751"/>
    <w:rsid w:val="009B474B"/>
    <w:rsid w:val="009B4C01"/>
    <w:rsid w:val="009B6533"/>
    <w:rsid w:val="009B6EB1"/>
    <w:rsid w:val="009C4B53"/>
    <w:rsid w:val="009C784F"/>
    <w:rsid w:val="009D6444"/>
    <w:rsid w:val="009D65DD"/>
    <w:rsid w:val="009E3E0B"/>
    <w:rsid w:val="009E7513"/>
    <w:rsid w:val="009F1BA0"/>
    <w:rsid w:val="009F2E4D"/>
    <w:rsid w:val="009F39BB"/>
    <w:rsid w:val="009F74A8"/>
    <w:rsid w:val="00A021FE"/>
    <w:rsid w:val="00A12C7C"/>
    <w:rsid w:val="00A15213"/>
    <w:rsid w:val="00A235E2"/>
    <w:rsid w:val="00A23DB5"/>
    <w:rsid w:val="00A243E2"/>
    <w:rsid w:val="00A245EE"/>
    <w:rsid w:val="00A26286"/>
    <w:rsid w:val="00A2742F"/>
    <w:rsid w:val="00A37E0E"/>
    <w:rsid w:val="00A413BD"/>
    <w:rsid w:val="00A4257D"/>
    <w:rsid w:val="00A52CEF"/>
    <w:rsid w:val="00A57CBC"/>
    <w:rsid w:val="00A6704D"/>
    <w:rsid w:val="00A670CD"/>
    <w:rsid w:val="00A71FB6"/>
    <w:rsid w:val="00A74CEC"/>
    <w:rsid w:val="00A75B2E"/>
    <w:rsid w:val="00A76E08"/>
    <w:rsid w:val="00A776F4"/>
    <w:rsid w:val="00A77724"/>
    <w:rsid w:val="00A8052C"/>
    <w:rsid w:val="00A82829"/>
    <w:rsid w:val="00A83BF2"/>
    <w:rsid w:val="00A8418B"/>
    <w:rsid w:val="00A84275"/>
    <w:rsid w:val="00A90421"/>
    <w:rsid w:val="00A92A20"/>
    <w:rsid w:val="00A92C4F"/>
    <w:rsid w:val="00AA083B"/>
    <w:rsid w:val="00AA340F"/>
    <w:rsid w:val="00AB32AB"/>
    <w:rsid w:val="00AB7579"/>
    <w:rsid w:val="00AC0AA9"/>
    <w:rsid w:val="00AC23D5"/>
    <w:rsid w:val="00AC3DB1"/>
    <w:rsid w:val="00AC4653"/>
    <w:rsid w:val="00AC55CB"/>
    <w:rsid w:val="00AD205C"/>
    <w:rsid w:val="00AD3A54"/>
    <w:rsid w:val="00AE3FB2"/>
    <w:rsid w:val="00AF27FA"/>
    <w:rsid w:val="00AF35BC"/>
    <w:rsid w:val="00AF4A51"/>
    <w:rsid w:val="00AF5E51"/>
    <w:rsid w:val="00AF7B7E"/>
    <w:rsid w:val="00B04521"/>
    <w:rsid w:val="00B065DF"/>
    <w:rsid w:val="00B07E5B"/>
    <w:rsid w:val="00B1226B"/>
    <w:rsid w:val="00B1745C"/>
    <w:rsid w:val="00B17E36"/>
    <w:rsid w:val="00B22268"/>
    <w:rsid w:val="00B26046"/>
    <w:rsid w:val="00B26250"/>
    <w:rsid w:val="00B27081"/>
    <w:rsid w:val="00B34AD4"/>
    <w:rsid w:val="00B35D5A"/>
    <w:rsid w:val="00B367C1"/>
    <w:rsid w:val="00B37562"/>
    <w:rsid w:val="00B4367C"/>
    <w:rsid w:val="00B4539D"/>
    <w:rsid w:val="00B516BC"/>
    <w:rsid w:val="00B53051"/>
    <w:rsid w:val="00B55796"/>
    <w:rsid w:val="00B60B05"/>
    <w:rsid w:val="00B61F35"/>
    <w:rsid w:val="00B64A30"/>
    <w:rsid w:val="00B64E7D"/>
    <w:rsid w:val="00B70DC0"/>
    <w:rsid w:val="00B7378F"/>
    <w:rsid w:val="00B73E1F"/>
    <w:rsid w:val="00B7402D"/>
    <w:rsid w:val="00B80977"/>
    <w:rsid w:val="00B85F42"/>
    <w:rsid w:val="00B865E2"/>
    <w:rsid w:val="00B93944"/>
    <w:rsid w:val="00BA12BE"/>
    <w:rsid w:val="00BA4F3F"/>
    <w:rsid w:val="00BA7287"/>
    <w:rsid w:val="00BB204C"/>
    <w:rsid w:val="00BB3B37"/>
    <w:rsid w:val="00BB56FF"/>
    <w:rsid w:val="00BB6431"/>
    <w:rsid w:val="00BB6654"/>
    <w:rsid w:val="00BC25A3"/>
    <w:rsid w:val="00BC4A25"/>
    <w:rsid w:val="00BD0A1F"/>
    <w:rsid w:val="00BD0F68"/>
    <w:rsid w:val="00BD29E2"/>
    <w:rsid w:val="00BD3F39"/>
    <w:rsid w:val="00BD5B51"/>
    <w:rsid w:val="00BD5C1A"/>
    <w:rsid w:val="00BE1846"/>
    <w:rsid w:val="00BE3B76"/>
    <w:rsid w:val="00BE6490"/>
    <w:rsid w:val="00BE7030"/>
    <w:rsid w:val="00C029CD"/>
    <w:rsid w:val="00C10449"/>
    <w:rsid w:val="00C130C4"/>
    <w:rsid w:val="00C146F7"/>
    <w:rsid w:val="00C1530B"/>
    <w:rsid w:val="00C255F3"/>
    <w:rsid w:val="00C339E2"/>
    <w:rsid w:val="00C347D0"/>
    <w:rsid w:val="00C42FAE"/>
    <w:rsid w:val="00C56424"/>
    <w:rsid w:val="00C62E92"/>
    <w:rsid w:val="00C70B50"/>
    <w:rsid w:val="00C821F4"/>
    <w:rsid w:val="00C84B7D"/>
    <w:rsid w:val="00C861B7"/>
    <w:rsid w:val="00C96632"/>
    <w:rsid w:val="00CA3E14"/>
    <w:rsid w:val="00CA4AEC"/>
    <w:rsid w:val="00CC122B"/>
    <w:rsid w:val="00CC37BE"/>
    <w:rsid w:val="00CC46CF"/>
    <w:rsid w:val="00CD03A9"/>
    <w:rsid w:val="00CD05D2"/>
    <w:rsid w:val="00CD4EFB"/>
    <w:rsid w:val="00CD60AB"/>
    <w:rsid w:val="00CE0379"/>
    <w:rsid w:val="00CE3DD1"/>
    <w:rsid w:val="00CE4044"/>
    <w:rsid w:val="00CF2004"/>
    <w:rsid w:val="00CF2A1C"/>
    <w:rsid w:val="00CF4301"/>
    <w:rsid w:val="00CF4510"/>
    <w:rsid w:val="00D00FC4"/>
    <w:rsid w:val="00D01AF3"/>
    <w:rsid w:val="00D06028"/>
    <w:rsid w:val="00D06393"/>
    <w:rsid w:val="00D101FA"/>
    <w:rsid w:val="00D10482"/>
    <w:rsid w:val="00D12CCB"/>
    <w:rsid w:val="00D152AA"/>
    <w:rsid w:val="00D16026"/>
    <w:rsid w:val="00D21DB4"/>
    <w:rsid w:val="00D24B77"/>
    <w:rsid w:val="00D33811"/>
    <w:rsid w:val="00D37571"/>
    <w:rsid w:val="00D4346E"/>
    <w:rsid w:val="00D4377A"/>
    <w:rsid w:val="00D443FE"/>
    <w:rsid w:val="00D4701B"/>
    <w:rsid w:val="00D5035F"/>
    <w:rsid w:val="00D5229C"/>
    <w:rsid w:val="00D6060A"/>
    <w:rsid w:val="00D60DC8"/>
    <w:rsid w:val="00D666A4"/>
    <w:rsid w:val="00D706B7"/>
    <w:rsid w:val="00D716FB"/>
    <w:rsid w:val="00D73734"/>
    <w:rsid w:val="00D7696E"/>
    <w:rsid w:val="00D8343E"/>
    <w:rsid w:val="00D853F2"/>
    <w:rsid w:val="00D87CFA"/>
    <w:rsid w:val="00D92564"/>
    <w:rsid w:val="00D948D0"/>
    <w:rsid w:val="00D94D7D"/>
    <w:rsid w:val="00D978C0"/>
    <w:rsid w:val="00DA5CC1"/>
    <w:rsid w:val="00DA6B0F"/>
    <w:rsid w:val="00DB20A0"/>
    <w:rsid w:val="00DB3D3C"/>
    <w:rsid w:val="00DB597F"/>
    <w:rsid w:val="00DC558F"/>
    <w:rsid w:val="00DD39B0"/>
    <w:rsid w:val="00DD4C2F"/>
    <w:rsid w:val="00DD71C7"/>
    <w:rsid w:val="00DD735C"/>
    <w:rsid w:val="00DD766C"/>
    <w:rsid w:val="00DE661B"/>
    <w:rsid w:val="00DE7A58"/>
    <w:rsid w:val="00DF0669"/>
    <w:rsid w:val="00DF2C8C"/>
    <w:rsid w:val="00DF6D7C"/>
    <w:rsid w:val="00DF7D0F"/>
    <w:rsid w:val="00E005BD"/>
    <w:rsid w:val="00E0094C"/>
    <w:rsid w:val="00E066B6"/>
    <w:rsid w:val="00E07817"/>
    <w:rsid w:val="00E149D6"/>
    <w:rsid w:val="00E149EB"/>
    <w:rsid w:val="00E15B08"/>
    <w:rsid w:val="00E15F6E"/>
    <w:rsid w:val="00E2361E"/>
    <w:rsid w:val="00E3005F"/>
    <w:rsid w:val="00E302E8"/>
    <w:rsid w:val="00E31DDF"/>
    <w:rsid w:val="00E32536"/>
    <w:rsid w:val="00E37D97"/>
    <w:rsid w:val="00E4095E"/>
    <w:rsid w:val="00E40AEC"/>
    <w:rsid w:val="00E44DF1"/>
    <w:rsid w:val="00E529B4"/>
    <w:rsid w:val="00E53FF0"/>
    <w:rsid w:val="00E65F95"/>
    <w:rsid w:val="00E67696"/>
    <w:rsid w:val="00E70F64"/>
    <w:rsid w:val="00E76874"/>
    <w:rsid w:val="00E76F0C"/>
    <w:rsid w:val="00E83DEE"/>
    <w:rsid w:val="00E84046"/>
    <w:rsid w:val="00E84EDB"/>
    <w:rsid w:val="00E86270"/>
    <w:rsid w:val="00E8732E"/>
    <w:rsid w:val="00E9058F"/>
    <w:rsid w:val="00E939A4"/>
    <w:rsid w:val="00EA3974"/>
    <w:rsid w:val="00EA4732"/>
    <w:rsid w:val="00EA7FF5"/>
    <w:rsid w:val="00EB2B8E"/>
    <w:rsid w:val="00EB3D4F"/>
    <w:rsid w:val="00EB4318"/>
    <w:rsid w:val="00EB67CC"/>
    <w:rsid w:val="00EC5FED"/>
    <w:rsid w:val="00EC7D6A"/>
    <w:rsid w:val="00ED29A8"/>
    <w:rsid w:val="00ED2AB3"/>
    <w:rsid w:val="00ED30F5"/>
    <w:rsid w:val="00EE383D"/>
    <w:rsid w:val="00EE5FA1"/>
    <w:rsid w:val="00EE7AEC"/>
    <w:rsid w:val="00EF0008"/>
    <w:rsid w:val="00EF05D8"/>
    <w:rsid w:val="00F00BF4"/>
    <w:rsid w:val="00F02177"/>
    <w:rsid w:val="00F03639"/>
    <w:rsid w:val="00F04E8D"/>
    <w:rsid w:val="00F065FD"/>
    <w:rsid w:val="00F20619"/>
    <w:rsid w:val="00F22250"/>
    <w:rsid w:val="00F31AAF"/>
    <w:rsid w:val="00F34B95"/>
    <w:rsid w:val="00F36541"/>
    <w:rsid w:val="00F367D9"/>
    <w:rsid w:val="00F40D2E"/>
    <w:rsid w:val="00F5210D"/>
    <w:rsid w:val="00F52A29"/>
    <w:rsid w:val="00F60383"/>
    <w:rsid w:val="00F62055"/>
    <w:rsid w:val="00F62E7F"/>
    <w:rsid w:val="00F654D9"/>
    <w:rsid w:val="00F675AA"/>
    <w:rsid w:val="00F711FB"/>
    <w:rsid w:val="00F755B5"/>
    <w:rsid w:val="00F81162"/>
    <w:rsid w:val="00F85B57"/>
    <w:rsid w:val="00F900F4"/>
    <w:rsid w:val="00F924F0"/>
    <w:rsid w:val="00F94017"/>
    <w:rsid w:val="00F94863"/>
    <w:rsid w:val="00F95254"/>
    <w:rsid w:val="00F97D03"/>
    <w:rsid w:val="00FA1DEC"/>
    <w:rsid w:val="00FA74BE"/>
    <w:rsid w:val="00FB37FE"/>
    <w:rsid w:val="00FB4CC6"/>
    <w:rsid w:val="00FB50DA"/>
    <w:rsid w:val="00FB7366"/>
    <w:rsid w:val="00FB7DBA"/>
    <w:rsid w:val="00FD1430"/>
    <w:rsid w:val="00FD2255"/>
    <w:rsid w:val="00FD47E1"/>
    <w:rsid w:val="00FD6910"/>
    <w:rsid w:val="00FD7CC9"/>
    <w:rsid w:val="00FF1CF3"/>
    <w:rsid w:val="00FF57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paragraph" w:styleId="Heading1">
    <w:name w:val="heading 1"/>
    <w:basedOn w:val="Normal"/>
    <w:next w:val="Normal"/>
    <w:link w:val="Heading1Char"/>
    <w:uiPriority w:val="9"/>
    <w:qFormat/>
    <w:rsid w:val="004249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655D4"/>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cs="Arial"/>
      <w:spacing w:val="-5"/>
      <w:kern w:val="0"/>
      <w:sz w:val="20"/>
      <w:szCs w:val="20"/>
      <w:lang w:val="en-GB" w:eastAsia="en-US"/>
    </w:rPr>
  </w:style>
  <w:style w:type="character" w:customStyle="1" w:styleId="BodyTextChar">
    <w:name w:val="Body Text Char"/>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sz w:val="20"/>
      <w:szCs w:val="20"/>
    </w:rPr>
  </w:style>
  <w:style w:type="character" w:customStyle="1" w:styleId="CommentSubjectChar">
    <w:name w:val="Comment Subject Char"/>
    <w:basedOn w:val="CommentText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character" w:customStyle="1" w:styleId="apple-style-span">
    <w:name w:val="apple-style-span"/>
    <w:basedOn w:val="DefaultParagraphFont"/>
    <w:rsid w:val="00E4095E"/>
  </w:style>
  <w:style w:type="character" w:styleId="FollowedHyperlink">
    <w:name w:val="FollowedHyperlink"/>
    <w:basedOn w:val="DefaultParagraphFont"/>
    <w:uiPriority w:val="99"/>
    <w:semiHidden/>
    <w:unhideWhenUsed/>
    <w:rsid w:val="001574EF"/>
    <w:rPr>
      <w:color w:val="800080"/>
      <w:u w:val="single"/>
    </w:rPr>
  </w:style>
  <w:style w:type="paragraph" w:styleId="ListParagraph">
    <w:name w:val="List Paragraph"/>
    <w:basedOn w:val="Normal"/>
    <w:uiPriority w:val="99"/>
    <w:qFormat/>
    <w:rsid w:val="00FD2255"/>
    <w:pPr>
      <w:ind w:leftChars="200" w:left="480"/>
    </w:pPr>
  </w:style>
  <w:style w:type="table" w:styleId="TableGrid">
    <w:name w:val="Table Grid"/>
    <w:basedOn w:val="TableNormal"/>
    <w:uiPriority w:val="59"/>
    <w:rsid w:val="00A23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6">
    <w:name w:val="Pa16"/>
    <w:basedOn w:val="Normal"/>
    <w:next w:val="Normal"/>
    <w:uiPriority w:val="99"/>
    <w:rsid w:val="009105F2"/>
    <w:pPr>
      <w:autoSpaceDE w:val="0"/>
      <w:autoSpaceDN w:val="0"/>
      <w:adjustRightInd w:val="0"/>
      <w:spacing w:line="161" w:lineRule="atLeast"/>
    </w:pPr>
    <w:rPr>
      <w:rFonts w:ascii="Wingdings" w:hAnsi="Wingdings"/>
      <w:kern w:val="0"/>
      <w:szCs w:val="24"/>
    </w:rPr>
  </w:style>
  <w:style w:type="paragraph" w:customStyle="1" w:styleId="Pa1">
    <w:name w:val="Pa1"/>
    <w:basedOn w:val="Normal"/>
    <w:next w:val="Normal"/>
    <w:uiPriority w:val="99"/>
    <w:rsid w:val="00FB37FE"/>
    <w:pPr>
      <w:autoSpaceDE w:val="0"/>
      <w:autoSpaceDN w:val="0"/>
      <w:adjustRightInd w:val="0"/>
      <w:spacing w:line="201" w:lineRule="atLeast"/>
    </w:pPr>
    <w:rPr>
      <w:rFonts w:ascii="Helvetica 65 Medium" w:eastAsia="Helvetica 65 Medium"/>
      <w:kern w:val="0"/>
      <w:szCs w:val="24"/>
    </w:rPr>
  </w:style>
  <w:style w:type="character" w:customStyle="1" w:styleId="A9">
    <w:name w:val="A9"/>
    <w:uiPriority w:val="99"/>
    <w:rsid w:val="00FB37FE"/>
    <w:rPr>
      <w:rFonts w:ascii="Helvetica Neue" w:eastAsia="Helvetica Neue" w:cs="Helvetica Neue"/>
      <w:color w:val="808284"/>
      <w:sz w:val="11"/>
      <w:szCs w:val="11"/>
    </w:rPr>
  </w:style>
  <w:style w:type="paragraph" w:customStyle="1" w:styleId="Pa3">
    <w:name w:val="Pa3"/>
    <w:basedOn w:val="Normal"/>
    <w:next w:val="Normal"/>
    <w:uiPriority w:val="99"/>
    <w:rsid w:val="007A166D"/>
    <w:pPr>
      <w:autoSpaceDE w:val="0"/>
      <w:autoSpaceDN w:val="0"/>
      <w:adjustRightInd w:val="0"/>
      <w:spacing w:line="161" w:lineRule="atLeast"/>
    </w:pPr>
    <w:rPr>
      <w:rFonts w:ascii="Helvetica" w:hAnsi="Helvetica"/>
      <w:kern w:val="0"/>
      <w:szCs w:val="24"/>
    </w:rPr>
  </w:style>
  <w:style w:type="paragraph" w:customStyle="1" w:styleId="Pa4">
    <w:name w:val="Pa4"/>
    <w:basedOn w:val="Normal"/>
    <w:next w:val="Normal"/>
    <w:uiPriority w:val="99"/>
    <w:rsid w:val="007A166D"/>
    <w:pPr>
      <w:autoSpaceDE w:val="0"/>
      <w:autoSpaceDN w:val="0"/>
      <w:adjustRightInd w:val="0"/>
      <w:spacing w:line="161" w:lineRule="atLeast"/>
    </w:pPr>
    <w:rPr>
      <w:rFonts w:ascii="Helvetica" w:hAnsi="Helvetica"/>
      <w:kern w:val="0"/>
      <w:szCs w:val="24"/>
    </w:rPr>
  </w:style>
  <w:style w:type="character" w:customStyle="1" w:styleId="A5">
    <w:name w:val="A5"/>
    <w:uiPriority w:val="99"/>
    <w:rsid w:val="007A166D"/>
    <w:rPr>
      <w:rFonts w:cs="Helvetica"/>
      <w:color w:val="211D1E"/>
      <w:sz w:val="15"/>
      <w:szCs w:val="15"/>
    </w:rPr>
  </w:style>
  <w:style w:type="character" w:customStyle="1" w:styleId="Heading2Char">
    <w:name w:val="Heading 2 Char"/>
    <w:basedOn w:val="DefaultParagraphFont"/>
    <w:link w:val="Heading2"/>
    <w:uiPriority w:val="9"/>
    <w:rsid w:val="004655D4"/>
    <w:rPr>
      <w:rFonts w:ascii="PMingLiU" w:hAnsi="PMingLiU" w:cs="PMingLiU"/>
      <w:b/>
      <w:bCs/>
      <w:sz w:val="36"/>
      <w:szCs w:val="36"/>
    </w:rPr>
  </w:style>
  <w:style w:type="paragraph" w:customStyle="1" w:styleId="Default">
    <w:name w:val="Default"/>
    <w:rsid w:val="004655D4"/>
    <w:pPr>
      <w:widowControl w:val="0"/>
      <w:autoSpaceDE w:val="0"/>
      <w:autoSpaceDN w:val="0"/>
      <w:adjustRightInd w:val="0"/>
    </w:pPr>
    <w:rPr>
      <w:rFonts w:ascii="Helvetica" w:hAnsi="Helvetica" w:cs="Helvetica"/>
      <w:color w:val="000000"/>
      <w:sz w:val="24"/>
      <w:szCs w:val="24"/>
    </w:rPr>
  </w:style>
  <w:style w:type="character" w:customStyle="1" w:styleId="A2">
    <w:name w:val="A2"/>
    <w:uiPriority w:val="99"/>
    <w:rsid w:val="004655D4"/>
    <w:rPr>
      <w:rFonts w:cs="Helvetica"/>
      <w:color w:val="000000"/>
    </w:rPr>
  </w:style>
  <w:style w:type="character" w:customStyle="1" w:styleId="apple-converted-space">
    <w:name w:val="apple-converted-space"/>
    <w:basedOn w:val="DefaultParagraphFont"/>
    <w:rsid w:val="00BE1846"/>
  </w:style>
  <w:style w:type="character" w:customStyle="1" w:styleId="Heading1Char">
    <w:name w:val="Heading 1 Char"/>
    <w:basedOn w:val="DefaultParagraphFont"/>
    <w:link w:val="Heading1"/>
    <w:uiPriority w:val="9"/>
    <w:rsid w:val="00424973"/>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paragraph" w:styleId="Heading1">
    <w:name w:val="heading 1"/>
    <w:basedOn w:val="Normal"/>
    <w:next w:val="Normal"/>
    <w:link w:val="Heading1Char"/>
    <w:uiPriority w:val="9"/>
    <w:qFormat/>
    <w:rsid w:val="004249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655D4"/>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cs="Arial"/>
      <w:spacing w:val="-5"/>
      <w:kern w:val="0"/>
      <w:sz w:val="20"/>
      <w:szCs w:val="20"/>
      <w:lang w:val="en-GB" w:eastAsia="en-US"/>
    </w:rPr>
  </w:style>
  <w:style w:type="character" w:customStyle="1" w:styleId="BodyTextChar">
    <w:name w:val="Body Text Char"/>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CommentTextChar"/>
    <w:uiPriority w:val="99"/>
    <w:semiHidden/>
    <w:unhideWhenUsed/>
    <w:rsid w:val="00CA58BD"/>
    <w:rPr>
      <w:szCs w:val="24"/>
    </w:rPr>
  </w:style>
  <w:style w:type="character" w:customStyle="1" w:styleId="CommentTextChar">
    <w:name w:val="Comment Text Char"/>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CommentSubjectChar"/>
    <w:uiPriority w:val="99"/>
    <w:semiHidden/>
    <w:unhideWhenUsed/>
    <w:rsid w:val="00CA58BD"/>
    <w:rPr>
      <w:b/>
      <w:bCs/>
      <w:sz w:val="20"/>
      <w:szCs w:val="20"/>
    </w:rPr>
  </w:style>
  <w:style w:type="character" w:customStyle="1" w:styleId="CommentSubjectChar">
    <w:name w:val="Comment Subject Char"/>
    <w:basedOn w:val="CommentTextChar"/>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character" w:customStyle="1" w:styleId="apple-style-span">
    <w:name w:val="apple-style-span"/>
    <w:basedOn w:val="DefaultParagraphFont"/>
    <w:rsid w:val="00E4095E"/>
  </w:style>
  <w:style w:type="character" w:styleId="FollowedHyperlink">
    <w:name w:val="FollowedHyperlink"/>
    <w:basedOn w:val="DefaultParagraphFont"/>
    <w:uiPriority w:val="99"/>
    <w:semiHidden/>
    <w:unhideWhenUsed/>
    <w:rsid w:val="001574EF"/>
    <w:rPr>
      <w:color w:val="800080"/>
      <w:u w:val="single"/>
    </w:rPr>
  </w:style>
  <w:style w:type="paragraph" w:styleId="ListParagraph">
    <w:name w:val="List Paragraph"/>
    <w:basedOn w:val="Normal"/>
    <w:uiPriority w:val="99"/>
    <w:qFormat/>
    <w:rsid w:val="00FD2255"/>
    <w:pPr>
      <w:ind w:leftChars="200" w:left="480"/>
    </w:pPr>
  </w:style>
  <w:style w:type="table" w:styleId="TableGrid">
    <w:name w:val="Table Grid"/>
    <w:basedOn w:val="TableNormal"/>
    <w:uiPriority w:val="59"/>
    <w:rsid w:val="00A235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6">
    <w:name w:val="Pa16"/>
    <w:basedOn w:val="Normal"/>
    <w:next w:val="Normal"/>
    <w:uiPriority w:val="99"/>
    <w:rsid w:val="009105F2"/>
    <w:pPr>
      <w:autoSpaceDE w:val="0"/>
      <w:autoSpaceDN w:val="0"/>
      <w:adjustRightInd w:val="0"/>
      <w:spacing w:line="161" w:lineRule="atLeast"/>
    </w:pPr>
    <w:rPr>
      <w:rFonts w:ascii="Wingdings" w:hAnsi="Wingdings"/>
      <w:kern w:val="0"/>
      <w:szCs w:val="24"/>
    </w:rPr>
  </w:style>
  <w:style w:type="paragraph" w:customStyle="1" w:styleId="Pa1">
    <w:name w:val="Pa1"/>
    <w:basedOn w:val="Normal"/>
    <w:next w:val="Normal"/>
    <w:uiPriority w:val="99"/>
    <w:rsid w:val="00FB37FE"/>
    <w:pPr>
      <w:autoSpaceDE w:val="0"/>
      <w:autoSpaceDN w:val="0"/>
      <w:adjustRightInd w:val="0"/>
      <w:spacing w:line="201" w:lineRule="atLeast"/>
    </w:pPr>
    <w:rPr>
      <w:rFonts w:ascii="Helvetica 65 Medium" w:eastAsia="Helvetica 65 Medium"/>
      <w:kern w:val="0"/>
      <w:szCs w:val="24"/>
    </w:rPr>
  </w:style>
  <w:style w:type="character" w:customStyle="1" w:styleId="A9">
    <w:name w:val="A9"/>
    <w:uiPriority w:val="99"/>
    <w:rsid w:val="00FB37FE"/>
    <w:rPr>
      <w:rFonts w:ascii="Helvetica Neue" w:eastAsia="Helvetica Neue" w:cs="Helvetica Neue"/>
      <w:color w:val="808284"/>
      <w:sz w:val="11"/>
      <w:szCs w:val="11"/>
    </w:rPr>
  </w:style>
  <w:style w:type="paragraph" w:customStyle="1" w:styleId="Pa3">
    <w:name w:val="Pa3"/>
    <w:basedOn w:val="Normal"/>
    <w:next w:val="Normal"/>
    <w:uiPriority w:val="99"/>
    <w:rsid w:val="007A166D"/>
    <w:pPr>
      <w:autoSpaceDE w:val="0"/>
      <w:autoSpaceDN w:val="0"/>
      <w:adjustRightInd w:val="0"/>
      <w:spacing w:line="161" w:lineRule="atLeast"/>
    </w:pPr>
    <w:rPr>
      <w:rFonts w:ascii="Helvetica" w:hAnsi="Helvetica"/>
      <w:kern w:val="0"/>
      <w:szCs w:val="24"/>
    </w:rPr>
  </w:style>
  <w:style w:type="paragraph" w:customStyle="1" w:styleId="Pa4">
    <w:name w:val="Pa4"/>
    <w:basedOn w:val="Normal"/>
    <w:next w:val="Normal"/>
    <w:uiPriority w:val="99"/>
    <w:rsid w:val="007A166D"/>
    <w:pPr>
      <w:autoSpaceDE w:val="0"/>
      <w:autoSpaceDN w:val="0"/>
      <w:adjustRightInd w:val="0"/>
      <w:spacing w:line="161" w:lineRule="atLeast"/>
    </w:pPr>
    <w:rPr>
      <w:rFonts w:ascii="Helvetica" w:hAnsi="Helvetica"/>
      <w:kern w:val="0"/>
      <w:szCs w:val="24"/>
    </w:rPr>
  </w:style>
  <w:style w:type="character" w:customStyle="1" w:styleId="A5">
    <w:name w:val="A5"/>
    <w:uiPriority w:val="99"/>
    <w:rsid w:val="007A166D"/>
    <w:rPr>
      <w:rFonts w:cs="Helvetica"/>
      <w:color w:val="211D1E"/>
      <w:sz w:val="15"/>
      <w:szCs w:val="15"/>
    </w:rPr>
  </w:style>
  <w:style w:type="character" w:customStyle="1" w:styleId="Heading2Char">
    <w:name w:val="Heading 2 Char"/>
    <w:basedOn w:val="DefaultParagraphFont"/>
    <w:link w:val="Heading2"/>
    <w:uiPriority w:val="9"/>
    <w:rsid w:val="004655D4"/>
    <w:rPr>
      <w:rFonts w:ascii="PMingLiU" w:hAnsi="PMingLiU" w:cs="PMingLiU"/>
      <w:b/>
      <w:bCs/>
      <w:sz w:val="36"/>
      <w:szCs w:val="36"/>
    </w:rPr>
  </w:style>
  <w:style w:type="paragraph" w:customStyle="1" w:styleId="Default">
    <w:name w:val="Default"/>
    <w:rsid w:val="004655D4"/>
    <w:pPr>
      <w:widowControl w:val="0"/>
      <w:autoSpaceDE w:val="0"/>
      <w:autoSpaceDN w:val="0"/>
      <w:adjustRightInd w:val="0"/>
    </w:pPr>
    <w:rPr>
      <w:rFonts w:ascii="Helvetica" w:hAnsi="Helvetica" w:cs="Helvetica"/>
      <w:color w:val="000000"/>
      <w:sz w:val="24"/>
      <w:szCs w:val="24"/>
    </w:rPr>
  </w:style>
  <w:style w:type="character" w:customStyle="1" w:styleId="A2">
    <w:name w:val="A2"/>
    <w:uiPriority w:val="99"/>
    <w:rsid w:val="004655D4"/>
    <w:rPr>
      <w:rFonts w:cs="Helvetica"/>
      <w:color w:val="000000"/>
    </w:rPr>
  </w:style>
  <w:style w:type="character" w:customStyle="1" w:styleId="apple-converted-space">
    <w:name w:val="apple-converted-space"/>
    <w:basedOn w:val="DefaultParagraphFont"/>
    <w:rsid w:val="00BE1846"/>
  </w:style>
  <w:style w:type="character" w:customStyle="1" w:styleId="Heading1Char">
    <w:name w:val="Heading 1 Char"/>
    <w:basedOn w:val="DefaultParagraphFont"/>
    <w:link w:val="Heading1"/>
    <w:uiPriority w:val="9"/>
    <w:rsid w:val="00424973"/>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82">
      <w:bodyDiv w:val="1"/>
      <w:marLeft w:val="0"/>
      <w:marRight w:val="0"/>
      <w:marTop w:val="0"/>
      <w:marBottom w:val="0"/>
      <w:divBdr>
        <w:top w:val="none" w:sz="0" w:space="0" w:color="auto"/>
        <w:left w:val="none" w:sz="0" w:space="0" w:color="auto"/>
        <w:bottom w:val="none" w:sz="0" w:space="0" w:color="auto"/>
        <w:right w:val="none" w:sz="0" w:space="0" w:color="auto"/>
      </w:divBdr>
    </w:div>
    <w:div w:id="39061578">
      <w:bodyDiv w:val="1"/>
      <w:marLeft w:val="0"/>
      <w:marRight w:val="0"/>
      <w:marTop w:val="0"/>
      <w:marBottom w:val="0"/>
      <w:divBdr>
        <w:top w:val="none" w:sz="0" w:space="0" w:color="auto"/>
        <w:left w:val="none" w:sz="0" w:space="0" w:color="auto"/>
        <w:bottom w:val="none" w:sz="0" w:space="0" w:color="auto"/>
        <w:right w:val="none" w:sz="0" w:space="0" w:color="auto"/>
      </w:divBdr>
    </w:div>
    <w:div w:id="59638421">
      <w:bodyDiv w:val="1"/>
      <w:marLeft w:val="0"/>
      <w:marRight w:val="0"/>
      <w:marTop w:val="0"/>
      <w:marBottom w:val="0"/>
      <w:divBdr>
        <w:top w:val="none" w:sz="0" w:space="0" w:color="auto"/>
        <w:left w:val="none" w:sz="0" w:space="0" w:color="auto"/>
        <w:bottom w:val="none" w:sz="0" w:space="0" w:color="auto"/>
        <w:right w:val="none" w:sz="0" w:space="0" w:color="auto"/>
      </w:divBdr>
    </w:div>
    <w:div w:id="83379653">
      <w:bodyDiv w:val="1"/>
      <w:marLeft w:val="0"/>
      <w:marRight w:val="0"/>
      <w:marTop w:val="0"/>
      <w:marBottom w:val="0"/>
      <w:divBdr>
        <w:top w:val="none" w:sz="0" w:space="0" w:color="auto"/>
        <w:left w:val="none" w:sz="0" w:space="0" w:color="auto"/>
        <w:bottom w:val="none" w:sz="0" w:space="0" w:color="auto"/>
        <w:right w:val="none" w:sz="0" w:space="0" w:color="auto"/>
      </w:divBdr>
    </w:div>
    <w:div w:id="141626827">
      <w:bodyDiv w:val="1"/>
      <w:marLeft w:val="0"/>
      <w:marRight w:val="0"/>
      <w:marTop w:val="0"/>
      <w:marBottom w:val="0"/>
      <w:divBdr>
        <w:top w:val="none" w:sz="0" w:space="0" w:color="auto"/>
        <w:left w:val="none" w:sz="0" w:space="0" w:color="auto"/>
        <w:bottom w:val="none" w:sz="0" w:space="0" w:color="auto"/>
        <w:right w:val="none" w:sz="0" w:space="0" w:color="auto"/>
      </w:divBdr>
      <w:divsChild>
        <w:div w:id="660620643">
          <w:marLeft w:val="1166"/>
          <w:marRight w:val="0"/>
          <w:marTop w:val="58"/>
          <w:marBottom w:val="0"/>
          <w:divBdr>
            <w:top w:val="none" w:sz="0" w:space="0" w:color="auto"/>
            <w:left w:val="none" w:sz="0" w:space="0" w:color="auto"/>
            <w:bottom w:val="none" w:sz="0" w:space="0" w:color="auto"/>
            <w:right w:val="none" w:sz="0" w:space="0" w:color="auto"/>
          </w:divBdr>
        </w:div>
      </w:divsChild>
    </w:div>
    <w:div w:id="167911024">
      <w:bodyDiv w:val="1"/>
      <w:marLeft w:val="0"/>
      <w:marRight w:val="0"/>
      <w:marTop w:val="0"/>
      <w:marBottom w:val="0"/>
      <w:divBdr>
        <w:top w:val="none" w:sz="0" w:space="0" w:color="auto"/>
        <w:left w:val="none" w:sz="0" w:space="0" w:color="auto"/>
        <w:bottom w:val="none" w:sz="0" w:space="0" w:color="auto"/>
        <w:right w:val="none" w:sz="0" w:space="0" w:color="auto"/>
      </w:divBdr>
    </w:div>
    <w:div w:id="172651329">
      <w:bodyDiv w:val="1"/>
      <w:marLeft w:val="0"/>
      <w:marRight w:val="0"/>
      <w:marTop w:val="0"/>
      <w:marBottom w:val="0"/>
      <w:divBdr>
        <w:top w:val="none" w:sz="0" w:space="0" w:color="auto"/>
        <w:left w:val="none" w:sz="0" w:space="0" w:color="auto"/>
        <w:bottom w:val="none" w:sz="0" w:space="0" w:color="auto"/>
        <w:right w:val="none" w:sz="0" w:space="0" w:color="auto"/>
      </w:divBdr>
    </w:div>
    <w:div w:id="173612304">
      <w:bodyDiv w:val="1"/>
      <w:marLeft w:val="0"/>
      <w:marRight w:val="0"/>
      <w:marTop w:val="0"/>
      <w:marBottom w:val="0"/>
      <w:divBdr>
        <w:top w:val="none" w:sz="0" w:space="0" w:color="auto"/>
        <w:left w:val="none" w:sz="0" w:space="0" w:color="auto"/>
        <w:bottom w:val="none" w:sz="0" w:space="0" w:color="auto"/>
        <w:right w:val="none" w:sz="0" w:space="0" w:color="auto"/>
      </w:divBdr>
    </w:div>
    <w:div w:id="186143464">
      <w:bodyDiv w:val="1"/>
      <w:marLeft w:val="0"/>
      <w:marRight w:val="0"/>
      <w:marTop w:val="0"/>
      <w:marBottom w:val="0"/>
      <w:divBdr>
        <w:top w:val="none" w:sz="0" w:space="0" w:color="auto"/>
        <w:left w:val="none" w:sz="0" w:space="0" w:color="auto"/>
        <w:bottom w:val="none" w:sz="0" w:space="0" w:color="auto"/>
        <w:right w:val="none" w:sz="0" w:space="0" w:color="auto"/>
      </w:divBdr>
      <w:divsChild>
        <w:div w:id="333924130">
          <w:marLeft w:val="0"/>
          <w:marRight w:val="0"/>
          <w:marTop w:val="0"/>
          <w:marBottom w:val="0"/>
          <w:divBdr>
            <w:top w:val="none" w:sz="0" w:space="0" w:color="auto"/>
            <w:left w:val="none" w:sz="0" w:space="0" w:color="auto"/>
            <w:bottom w:val="none" w:sz="0" w:space="0" w:color="auto"/>
            <w:right w:val="none" w:sz="0" w:space="0" w:color="auto"/>
          </w:divBdr>
          <w:divsChild>
            <w:div w:id="325935642">
              <w:marLeft w:val="0"/>
              <w:marRight w:val="0"/>
              <w:marTop w:val="125"/>
              <w:marBottom w:val="0"/>
              <w:divBdr>
                <w:top w:val="none" w:sz="0" w:space="0" w:color="auto"/>
                <w:left w:val="none" w:sz="0" w:space="0" w:color="auto"/>
                <w:bottom w:val="none" w:sz="0" w:space="0" w:color="auto"/>
                <w:right w:val="none" w:sz="0" w:space="0" w:color="auto"/>
              </w:divBdr>
              <w:divsChild>
                <w:div w:id="580142482">
                  <w:marLeft w:val="0"/>
                  <w:marRight w:val="0"/>
                  <w:marTop w:val="0"/>
                  <w:marBottom w:val="250"/>
                  <w:divBdr>
                    <w:top w:val="none" w:sz="0" w:space="0" w:color="auto"/>
                    <w:left w:val="none" w:sz="0" w:space="0" w:color="auto"/>
                    <w:bottom w:val="none" w:sz="0" w:space="0" w:color="auto"/>
                    <w:right w:val="none" w:sz="0" w:space="0" w:color="auto"/>
                  </w:divBdr>
                  <w:divsChild>
                    <w:div w:id="50547778">
                      <w:marLeft w:val="0"/>
                      <w:marRight w:val="0"/>
                      <w:marTop w:val="0"/>
                      <w:marBottom w:val="376"/>
                      <w:divBdr>
                        <w:top w:val="none" w:sz="0" w:space="0" w:color="auto"/>
                        <w:left w:val="none" w:sz="0" w:space="0" w:color="auto"/>
                        <w:bottom w:val="none" w:sz="0" w:space="0" w:color="auto"/>
                        <w:right w:val="none" w:sz="0" w:space="0" w:color="auto"/>
                      </w:divBdr>
                      <w:divsChild>
                        <w:div w:id="1442408675">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5416">
      <w:bodyDiv w:val="1"/>
      <w:marLeft w:val="0"/>
      <w:marRight w:val="0"/>
      <w:marTop w:val="0"/>
      <w:marBottom w:val="0"/>
      <w:divBdr>
        <w:top w:val="none" w:sz="0" w:space="0" w:color="auto"/>
        <w:left w:val="none" w:sz="0" w:space="0" w:color="auto"/>
        <w:bottom w:val="none" w:sz="0" w:space="0" w:color="auto"/>
        <w:right w:val="none" w:sz="0" w:space="0" w:color="auto"/>
      </w:divBdr>
    </w:div>
    <w:div w:id="341126924">
      <w:bodyDiv w:val="1"/>
      <w:marLeft w:val="0"/>
      <w:marRight w:val="0"/>
      <w:marTop w:val="0"/>
      <w:marBottom w:val="0"/>
      <w:divBdr>
        <w:top w:val="none" w:sz="0" w:space="0" w:color="auto"/>
        <w:left w:val="none" w:sz="0" w:space="0" w:color="auto"/>
        <w:bottom w:val="none" w:sz="0" w:space="0" w:color="auto"/>
        <w:right w:val="none" w:sz="0" w:space="0" w:color="auto"/>
      </w:divBdr>
      <w:divsChild>
        <w:div w:id="501166167">
          <w:marLeft w:val="0"/>
          <w:marRight w:val="0"/>
          <w:marTop w:val="0"/>
          <w:marBottom w:val="0"/>
          <w:divBdr>
            <w:top w:val="none" w:sz="0" w:space="0" w:color="auto"/>
            <w:left w:val="none" w:sz="0" w:space="0" w:color="auto"/>
            <w:bottom w:val="none" w:sz="0" w:space="0" w:color="auto"/>
            <w:right w:val="none" w:sz="0" w:space="0" w:color="auto"/>
          </w:divBdr>
          <w:divsChild>
            <w:div w:id="1908958840">
              <w:marLeft w:val="0"/>
              <w:marRight w:val="0"/>
              <w:marTop w:val="0"/>
              <w:marBottom w:val="0"/>
              <w:divBdr>
                <w:top w:val="none" w:sz="0" w:space="0" w:color="auto"/>
                <w:left w:val="none" w:sz="0" w:space="0" w:color="auto"/>
                <w:bottom w:val="none" w:sz="0" w:space="0" w:color="auto"/>
                <w:right w:val="none" w:sz="0" w:space="0" w:color="auto"/>
              </w:divBdr>
              <w:divsChild>
                <w:div w:id="205266005">
                  <w:marLeft w:val="0"/>
                  <w:marRight w:val="0"/>
                  <w:marTop w:val="0"/>
                  <w:marBottom w:val="0"/>
                  <w:divBdr>
                    <w:top w:val="none" w:sz="0" w:space="0" w:color="auto"/>
                    <w:left w:val="none" w:sz="0" w:space="0" w:color="auto"/>
                    <w:bottom w:val="none" w:sz="0" w:space="0" w:color="auto"/>
                    <w:right w:val="none" w:sz="0" w:space="0" w:color="auto"/>
                  </w:divBdr>
                  <w:divsChild>
                    <w:div w:id="1610435346">
                      <w:marLeft w:val="0"/>
                      <w:marRight w:val="0"/>
                      <w:marTop w:val="0"/>
                      <w:marBottom w:val="0"/>
                      <w:divBdr>
                        <w:top w:val="none" w:sz="0" w:space="0" w:color="auto"/>
                        <w:left w:val="none" w:sz="0" w:space="0" w:color="auto"/>
                        <w:bottom w:val="none" w:sz="0" w:space="0" w:color="auto"/>
                        <w:right w:val="none" w:sz="0" w:space="0" w:color="auto"/>
                      </w:divBdr>
                      <w:divsChild>
                        <w:div w:id="1265334980">
                          <w:marLeft w:val="0"/>
                          <w:marRight w:val="0"/>
                          <w:marTop w:val="0"/>
                          <w:marBottom w:val="0"/>
                          <w:divBdr>
                            <w:top w:val="none" w:sz="0" w:space="0" w:color="auto"/>
                            <w:left w:val="none" w:sz="0" w:space="0" w:color="auto"/>
                            <w:bottom w:val="none" w:sz="0" w:space="0" w:color="auto"/>
                            <w:right w:val="none" w:sz="0" w:space="0" w:color="auto"/>
                          </w:divBdr>
                          <w:divsChild>
                            <w:div w:id="1703748522">
                              <w:marLeft w:val="0"/>
                              <w:marRight w:val="0"/>
                              <w:marTop w:val="0"/>
                              <w:marBottom w:val="0"/>
                              <w:divBdr>
                                <w:top w:val="none" w:sz="0" w:space="0" w:color="auto"/>
                                <w:left w:val="none" w:sz="0" w:space="0" w:color="auto"/>
                                <w:bottom w:val="none" w:sz="0" w:space="0" w:color="auto"/>
                                <w:right w:val="none" w:sz="0" w:space="0" w:color="auto"/>
                              </w:divBdr>
                              <w:divsChild>
                                <w:div w:id="3587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9999">
      <w:bodyDiv w:val="1"/>
      <w:marLeft w:val="0"/>
      <w:marRight w:val="0"/>
      <w:marTop w:val="0"/>
      <w:marBottom w:val="0"/>
      <w:divBdr>
        <w:top w:val="none" w:sz="0" w:space="0" w:color="auto"/>
        <w:left w:val="none" w:sz="0" w:space="0" w:color="auto"/>
        <w:bottom w:val="none" w:sz="0" w:space="0" w:color="auto"/>
        <w:right w:val="none" w:sz="0" w:space="0" w:color="auto"/>
      </w:divBdr>
      <w:divsChild>
        <w:div w:id="1059552859">
          <w:marLeft w:val="0"/>
          <w:marRight w:val="0"/>
          <w:marTop w:val="0"/>
          <w:marBottom w:val="0"/>
          <w:divBdr>
            <w:top w:val="none" w:sz="0" w:space="0" w:color="auto"/>
            <w:left w:val="none" w:sz="0" w:space="0" w:color="auto"/>
            <w:bottom w:val="none" w:sz="0" w:space="0" w:color="auto"/>
            <w:right w:val="none" w:sz="0" w:space="0" w:color="auto"/>
          </w:divBdr>
          <w:divsChild>
            <w:div w:id="470098281">
              <w:marLeft w:val="0"/>
              <w:marRight w:val="0"/>
              <w:marTop w:val="125"/>
              <w:marBottom w:val="0"/>
              <w:divBdr>
                <w:top w:val="none" w:sz="0" w:space="0" w:color="auto"/>
                <w:left w:val="none" w:sz="0" w:space="0" w:color="auto"/>
                <w:bottom w:val="none" w:sz="0" w:space="0" w:color="auto"/>
                <w:right w:val="none" w:sz="0" w:space="0" w:color="auto"/>
              </w:divBdr>
              <w:divsChild>
                <w:div w:id="1661734567">
                  <w:marLeft w:val="0"/>
                  <w:marRight w:val="0"/>
                  <w:marTop w:val="0"/>
                  <w:marBottom w:val="250"/>
                  <w:divBdr>
                    <w:top w:val="none" w:sz="0" w:space="0" w:color="auto"/>
                    <w:left w:val="none" w:sz="0" w:space="0" w:color="auto"/>
                    <w:bottom w:val="none" w:sz="0" w:space="0" w:color="auto"/>
                    <w:right w:val="none" w:sz="0" w:space="0" w:color="auto"/>
                  </w:divBdr>
                  <w:divsChild>
                    <w:div w:id="1013142119">
                      <w:marLeft w:val="0"/>
                      <w:marRight w:val="0"/>
                      <w:marTop w:val="0"/>
                      <w:marBottom w:val="376"/>
                      <w:divBdr>
                        <w:top w:val="none" w:sz="0" w:space="0" w:color="auto"/>
                        <w:left w:val="none" w:sz="0" w:space="0" w:color="auto"/>
                        <w:bottom w:val="none" w:sz="0" w:space="0" w:color="auto"/>
                        <w:right w:val="none" w:sz="0" w:space="0" w:color="auto"/>
                      </w:divBdr>
                      <w:divsChild>
                        <w:div w:id="2124882858">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868422">
      <w:bodyDiv w:val="1"/>
      <w:marLeft w:val="0"/>
      <w:marRight w:val="0"/>
      <w:marTop w:val="0"/>
      <w:marBottom w:val="0"/>
      <w:divBdr>
        <w:top w:val="none" w:sz="0" w:space="0" w:color="auto"/>
        <w:left w:val="none" w:sz="0" w:space="0" w:color="auto"/>
        <w:bottom w:val="none" w:sz="0" w:space="0" w:color="auto"/>
        <w:right w:val="none" w:sz="0" w:space="0" w:color="auto"/>
      </w:divBdr>
    </w:div>
    <w:div w:id="542638338">
      <w:bodyDiv w:val="1"/>
      <w:marLeft w:val="0"/>
      <w:marRight w:val="0"/>
      <w:marTop w:val="0"/>
      <w:marBottom w:val="0"/>
      <w:divBdr>
        <w:top w:val="none" w:sz="0" w:space="0" w:color="auto"/>
        <w:left w:val="none" w:sz="0" w:space="0" w:color="auto"/>
        <w:bottom w:val="none" w:sz="0" w:space="0" w:color="auto"/>
        <w:right w:val="none" w:sz="0" w:space="0" w:color="auto"/>
      </w:divBdr>
      <w:divsChild>
        <w:div w:id="1843667387">
          <w:marLeft w:val="547"/>
          <w:marRight w:val="0"/>
          <w:marTop w:val="0"/>
          <w:marBottom w:val="0"/>
          <w:divBdr>
            <w:top w:val="none" w:sz="0" w:space="0" w:color="auto"/>
            <w:left w:val="none" w:sz="0" w:space="0" w:color="auto"/>
            <w:bottom w:val="none" w:sz="0" w:space="0" w:color="auto"/>
            <w:right w:val="none" w:sz="0" w:space="0" w:color="auto"/>
          </w:divBdr>
        </w:div>
      </w:divsChild>
    </w:div>
    <w:div w:id="562520508">
      <w:bodyDiv w:val="1"/>
      <w:marLeft w:val="0"/>
      <w:marRight w:val="0"/>
      <w:marTop w:val="0"/>
      <w:marBottom w:val="0"/>
      <w:divBdr>
        <w:top w:val="none" w:sz="0" w:space="0" w:color="auto"/>
        <w:left w:val="none" w:sz="0" w:space="0" w:color="auto"/>
        <w:bottom w:val="none" w:sz="0" w:space="0" w:color="auto"/>
        <w:right w:val="none" w:sz="0" w:space="0" w:color="auto"/>
      </w:divBdr>
    </w:div>
    <w:div w:id="571238822">
      <w:bodyDiv w:val="1"/>
      <w:marLeft w:val="0"/>
      <w:marRight w:val="0"/>
      <w:marTop w:val="0"/>
      <w:marBottom w:val="0"/>
      <w:divBdr>
        <w:top w:val="none" w:sz="0" w:space="0" w:color="auto"/>
        <w:left w:val="none" w:sz="0" w:space="0" w:color="auto"/>
        <w:bottom w:val="none" w:sz="0" w:space="0" w:color="auto"/>
        <w:right w:val="none" w:sz="0" w:space="0" w:color="auto"/>
      </w:divBdr>
    </w:div>
    <w:div w:id="742064509">
      <w:bodyDiv w:val="1"/>
      <w:marLeft w:val="0"/>
      <w:marRight w:val="0"/>
      <w:marTop w:val="0"/>
      <w:marBottom w:val="0"/>
      <w:divBdr>
        <w:top w:val="none" w:sz="0" w:space="0" w:color="auto"/>
        <w:left w:val="none" w:sz="0" w:space="0" w:color="auto"/>
        <w:bottom w:val="none" w:sz="0" w:space="0" w:color="auto"/>
        <w:right w:val="none" w:sz="0" w:space="0" w:color="auto"/>
      </w:divBdr>
    </w:div>
    <w:div w:id="748960853">
      <w:bodyDiv w:val="1"/>
      <w:marLeft w:val="0"/>
      <w:marRight w:val="0"/>
      <w:marTop w:val="0"/>
      <w:marBottom w:val="0"/>
      <w:divBdr>
        <w:top w:val="none" w:sz="0" w:space="0" w:color="auto"/>
        <w:left w:val="none" w:sz="0" w:space="0" w:color="auto"/>
        <w:bottom w:val="none" w:sz="0" w:space="0" w:color="auto"/>
        <w:right w:val="none" w:sz="0" w:space="0" w:color="auto"/>
      </w:divBdr>
    </w:div>
    <w:div w:id="820539631">
      <w:bodyDiv w:val="1"/>
      <w:marLeft w:val="0"/>
      <w:marRight w:val="0"/>
      <w:marTop w:val="0"/>
      <w:marBottom w:val="0"/>
      <w:divBdr>
        <w:top w:val="none" w:sz="0" w:space="0" w:color="auto"/>
        <w:left w:val="none" w:sz="0" w:space="0" w:color="auto"/>
        <w:bottom w:val="none" w:sz="0" w:space="0" w:color="auto"/>
        <w:right w:val="none" w:sz="0" w:space="0" w:color="auto"/>
      </w:divBdr>
    </w:div>
    <w:div w:id="847135751">
      <w:bodyDiv w:val="1"/>
      <w:marLeft w:val="0"/>
      <w:marRight w:val="0"/>
      <w:marTop w:val="0"/>
      <w:marBottom w:val="0"/>
      <w:divBdr>
        <w:top w:val="none" w:sz="0" w:space="0" w:color="auto"/>
        <w:left w:val="none" w:sz="0" w:space="0" w:color="auto"/>
        <w:bottom w:val="none" w:sz="0" w:space="0" w:color="auto"/>
        <w:right w:val="none" w:sz="0" w:space="0" w:color="auto"/>
      </w:divBdr>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1043360005">
      <w:bodyDiv w:val="1"/>
      <w:marLeft w:val="0"/>
      <w:marRight w:val="0"/>
      <w:marTop w:val="0"/>
      <w:marBottom w:val="0"/>
      <w:divBdr>
        <w:top w:val="none" w:sz="0" w:space="0" w:color="auto"/>
        <w:left w:val="none" w:sz="0" w:space="0" w:color="auto"/>
        <w:bottom w:val="none" w:sz="0" w:space="0" w:color="auto"/>
        <w:right w:val="none" w:sz="0" w:space="0" w:color="auto"/>
      </w:divBdr>
    </w:div>
    <w:div w:id="1058282650">
      <w:bodyDiv w:val="1"/>
      <w:marLeft w:val="0"/>
      <w:marRight w:val="0"/>
      <w:marTop w:val="0"/>
      <w:marBottom w:val="0"/>
      <w:divBdr>
        <w:top w:val="none" w:sz="0" w:space="0" w:color="auto"/>
        <w:left w:val="none" w:sz="0" w:space="0" w:color="auto"/>
        <w:bottom w:val="none" w:sz="0" w:space="0" w:color="auto"/>
        <w:right w:val="none" w:sz="0" w:space="0" w:color="auto"/>
      </w:divBdr>
    </w:div>
    <w:div w:id="1107655371">
      <w:bodyDiv w:val="1"/>
      <w:marLeft w:val="0"/>
      <w:marRight w:val="0"/>
      <w:marTop w:val="0"/>
      <w:marBottom w:val="0"/>
      <w:divBdr>
        <w:top w:val="none" w:sz="0" w:space="0" w:color="auto"/>
        <w:left w:val="none" w:sz="0" w:space="0" w:color="auto"/>
        <w:bottom w:val="none" w:sz="0" w:space="0" w:color="auto"/>
        <w:right w:val="none" w:sz="0" w:space="0" w:color="auto"/>
      </w:divBdr>
      <w:divsChild>
        <w:div w:id="158158008">
          <w:marLeft w:val="0"/>
          <w:marRight w:val="0"/>
          <w:marTop w:val="0"/>
          <w:marBottom w:val="0"/>
          <w:divBdr>
            <w:top w:val="none" w:sz="0" w:space="0" w:color="auto"/>
            <w:left w:val="none" w:sz="0" w:space="0" w:color="auto"/>
            <w:bottom w:val="none" w:sz="0" w:space="0" w:color="auto"/>
            <w:right w:val="none" w:sz="0" w:space="0" w:color="auto"/>
          </w:divBdr>
          <w:divsChild>
            <w:div w:id="1768844012">
              <w:marLeft w:val="0"/>
              <w:marRight w:val="0"/>
              <w:marTop w:val="0"/>
              <w:marBottom w:val="0"/>
              <w:divBdr>
                <w:top w:val="none" w:sz="0" w:space="0" w:color="auto"/>
                <w:left w:val="none" w:sz="0" w:space="0" w:color="auto"/>
                <w:bottom w:val="none" w:sz="0" w:space="0" w:color="auto"/>
                <w:right w:val="none" w:sz="0" w:space="0" w:color="auto"/>
              </w:divBdr>
              <w:divsChild>
                <w:div w:id="426195207">
                  <w:marLeft w:val="0"/>
                  <w:marRight w:val="0"/>
                  <w:marTop w:val="0"/>
                  <w:marBottom w:val="0"/>
                  <w:divBdr>
                    <w:top w:val="none" w:sz="0" w:space="0" w:color="auto"/>
                    <w:left w:val="none" w:sz="0" w:space="0" w:color="auto"/>
                    <w:bottom w:val="none" w:sz="0" w:space="0" w:color="auto"/>
                    <w:right w:val="none" w:sz="0" w:space="0" w:color="auto"/>
                  </w:divBdr>
                  <w:divsChild>
                    <w:div w:id="16589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1810">
      <w:bodyDiv w:val="1"/>
      <w:marLeft w:val="0"/>
      <w:marRight w:val="0"/>
      <w:marTop w:val="0"/>
      <w:marBottom w:val="0"/>
      <w:divBdr>
        <w:top w:val="none" w:sz="0" w:space="0" w:color="auto"/>
        <w:left w:val="none" w:sz="0" w:space="0" w:color="auto"/>
        <w:bottom w:val="none" w:sz="0" w:space="0" w:color="auto"/>
        <w:right w:val="none" w:sz="0" w:space="0" w:color="auto"/>
      </w:divBdr>
    </w:div>
    <w:div w:id="1330056505">
      <w:bodyDiv w:val="1"/>
      <w:marLeft w:val="0"/>
      <w:marRight w:val="0"/>
      <w:marTop w:val="0"/>
      <w:marBottom w:val="0"/>
      <w:divBdr>
        <w:top w:val="none" w:sz="0" w:space="0" w:color="auto"/>
        <w:left w:val="none" w:sz="0" w:space="0" w:color="auto"/>
        <w:bottom w:val="none" w:sz="0" w:space="0" w:color="auto"/>
        <w:right w:val="none" w:sz="0" w:space="0" w:color="auto"/>
      </w:divBdr>
    </w:div>
    <w:div w:id="1402023562">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30731597">
      <w:bodyDiv w:val="1"/>
      <w:marLeft w:val="0"/>
      <w:marRight w:val="0"/>
      <w:marTop w:val="0"/>
      <w:marBottom w:val="0"/>
      <w:divBdr>
        <w:top w:val="none" w:sz="0" w:space="0" w:color="auto"/>
        <w:left w:val="none" w:sz="0" w:space="0" w:color="auto"/>
        <w:bottom w:val="none" w:sz="0" w:space="0" w:color="auto"/>
        <w:right w:val="none" w:sz="0" w:space="0" w:color="auto"/>
      </w:divBdr>
    </w:div>
    <w:div w:id="1460149821">
      <w:bodyDiv w:val="1"/>
      <w:marLeft w:val="0"/>
      <w:marRight w:val="0"/>
      <w:marTop w:val="0"/>
      <w:marBottom w:val="0"/>
      <w:divBdr>
        <w:top w:val="none" w:sz="0" w:space="0" w:color="auto"/>
        <w:left w:val="none" w:sz="0" w:space="0" w:color="auto"/>
        <w:bottom w:val="none" w:sz="0" w:space="0" w:color="auto"/>
        <w:right w:val="none" w:sz="0" w:space="0" w:color="auto"/>
      </w:divBdr>
      <w:divsChild>
        <w:div w:id="1332027723">
          <w:marLeft w:val="0"/>
          <w:marRight w:val="0"/>
          <w:marTop w:val="0"/>
          <w:marBottom w:val="0"/>
          <w:divBdr>
            <w:top w:val="none" w:sz="0" w:space="0" w:color="auto"/>
            <w:left w:val="none" w:sz="0" w:space="0" w:color="auto"/>
            <w:bottom w:val="none" w:sz="0" w:space="0" w:color="auto"/>
            <w:right w:val="none" w:sz="0" w:space="0" w:color="auto"/>
          </w:divBdr>
          <w:divsChild>
            <w:div w:id="1542815284">
              <w:marLeft w:val="0"/>
              <w:marRight w:val="0"/>
              <w:marTop w:val="0"/>
              <w:marBottom w:val="0"/>
              <w:divBdr>
                <w:top w:val="none" w:sz="0" w:space="0" w:color="auto"/>
                <w:left w:val="none" w:sz="0" w:space="0" w:color="auto"/>
                <w:bottom w:val="none" w:sz="0" w:space="0" w:color="auto"/>
                <w:right w:val="none" w:sz="0" w:space="0" w:color="auto"/>
              </w:divBdr>
              <w:divsChild>
                <w:div w:id="1938559303">
                  <w:marLeft w:val="0"/>
                  <w:marRight w:val="0"/>
                  <w:marTop w:val="0"/>
                  <w:marBottom w:val="0"/>
                  <w:divBdr>
                    <w:top w:val="none" w:sz="0" w:space="0" w:color="auto"/>
                    <w:left w:val="none" w:sz="0" w:space="0" w:color="auto"/>
                    <w:bottom w:val="none" w:sz="0" w:space="0" w:color="auto"/>
                    <w:right w:val="none" w:sz="0" w:space="0" w:color="auto"/>
                  </w:divBdr>
                  <w:divsChild>
                    <w:div w:id="1409500114">
                      <w:marLeft w:val="0"/>
                      <w:marRight w:val="0"/>
                      <w:marTop w:val="0"/>
                      <w:marBottom w:val="0"/>
                      <w:divBdr>
                        <w:top w:val="none" w:sz="0" w:space="0" w:color="auto"/>
                        <w:left w:val="none" w:sz="0" w:space="0" w:color="auto"/>
                        <w:bottom w:val="none" w:sz="0" w:space="0" w:color="auto"/>
                        <w:right w:val="none" w:sz="0" w:space="0" w:color="auto"/>
                      </w:divBdr>
                      <w:divsChild>
                        <w:div w:id="508101764">
                          <w:marLeft w:val="0"/>
                          <w:marRight w:val="0"/>
                          <w:marTop w:val="0"/>
                          <w:marBottom w:val="0"/>
                          <w:divBdr>
                            <w:top w:val="none" w:sz="0" w:space="0" w:color="auto"/>
                            <w:left w:val="none" w:sz="0" w:space="0" w:color="auto"/>
                            <w:bottom w:val="none" w:sz="0" w:space="0" w:color="auto"/>
                            <w:right w:val="none" w:sz="0" w:space="0" w:color="auto"/>
                          </w:divBdr>
                          <w:divsChild>
                            <w:div w:id="217057878">
                              <w:marLeft w:val="0"/>
                              <w:marRight w:val="0"/>
                              <w:marTop w:val="0"/>
                              <w:marBottom w:val="0"/>
                              <w:divBdr>
                                <w:top w:val="none" w:sz="0" w:space="0" w:color="auto"/>
                                <w:left w:val="none" w:sz="0" w:space="0" w:color="auto"/>
                                <w:bottom w:val="none" w:sz="0" w:space="0" w:color="auto"/>
                                <w:right w:val="none" w:sz="0" w:space="0" w:color="auto"/>
                              </w:divBdr>
                              <w:divsChild>
                                <w:div w:id="1733503736">
                                  <w:marLeft w:val="0"/>
                                  <w:marRight w:val="0"/>
                                  <w:marTop w:val="0"/>
                                  <w:marBottom w:val="0"/>
                                  <w:divBdr>
                                    <w:top w:val="none" w:sz="0" w:space="0" w:color="auto"/>
                                    <w:left w:val="none" w:sz="0" w:space="0" w:color="auto"/>
                                    <w:bottom w:val="none" w:sz="0" w:space="0" w:color="auto"/>
                                    <w:right w:val="none" w:sz="0" w:space="0" w:color="auto"/>
                                  </w:divBdr>
                                  <w:divsChild>
                                    <w:div w:id="1842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359818">
      <w:bodyDiv w:val="1"/>
      <w:marLeft w:val="0"/>
      <w:marRight w:val="0"/>
      <w:marTop w:val="0"/>
      <w:marBottom w:val="0"/>
      <w:divBdr>
        <w:top w:val="none" w:sz="0" w:space="0" w:color="auto"/>
        <w:left w:val="none" w:sz="0" w:space="0" w:color="auto"/>
        <w:bottom w:val="none" w:sz="0" w:space="0" w:color="auto"/>
        <w:right w:val="none" w:sz="0" w:space="0" w:color="auto"/>
      </w:divBdr>
    </w:div>
    <w:div w:id="1567228927">
      <w:bodyDiv w:val="1"/>
      <w:marLeft w:val="0"/>
      <w:marRight w:val="0"/>
      <w:marTop w:val="0"/>
      <w:marBottom w:val="0"/>
      <w:divBdr>
        <w:top w:val="none" w:sz="0" w:space="0" w:color="auto"/>
        <w:left w:val="none" w:sz="0" w:space="0" w:color="auto"/>
        <w:bottom w:val="none" w:sz="0" w:space="0" w:color="auto"/>
        <w:right w:val="none" w:sz="0" w:space="0" w:color="auto"/>
      </w:divBdr>
    </w:div>
    <w:div w:id="1599020204">
      <w:bodyDiv w:val="1"/>
      <w:marLeft w:val="0"/>
      <w:marRight w:val="0"/>
      <w:marTop w:val="0"/>
      <w:marBottom w:val="0"/>
      <w:divBdr>
        <w:top w:val="none" w:sz="0" w:space="0" w:color="auto"/>
        <w:left w:val="none" w:sz="0" w:space="0" w:color="auto"/>
        <w:bottom w:val="none" w:sz="0" w:space="0" w:color="auto"/>
        <w:right w:val="none" w:sz="0" w:space="0" w:color="auto"/>
      </w:divBdr>
      <w:divsChild>
        <w:div w:id="812256146">
          <w:marLeft w:val="0"/>
          <w:marRight w:val="0"/>
          <w:marTop w:val="0"/>
          <w:marBottom w:val="0"/>
          <w:divBdr>
            <w:top w:val="none" w:sz="0" w:space="0" w:color="auto"/>
            <w:left w:val="none" w:sz="0" w:space="0" w:color="auto"/>
            <w:bottom w:val="none" w:sz="0" w:space="0" w:color="auto"/>
            <w:right w:val="none" w:sz="0" w:space="0" w:color="auto"/>
          </w:divBdr>
        </w:div>
      </w:divsChild>
    </w:div>
    <w:div w:id="1609003520">
      <w:bodyDiv w:val="1"/>
      <w:marLeft w:val="0"/>
      <w:marRight w:val="0"/>
      <w:marTop w:val="0"/>
      <w:marBottom w:val="0"/>
      <w:divBdr>
        <w:top w:val="none" w:sz="0" w:space="0" w:color="auto"/>
        <w:left w:val="none" w:sz="0" w:space="0" w:color="auto"/>
        <w:bottom w:val="none" w:sz="0" w:space="0" w:color="auto"/>
        <w:right w:val="none" w:sz="0" w:space="0" w:color="auto"/>
      </w:divBdr>
    </w:div>
    <w:div w:id="1704138578">
      <w:bodyDiv w:val="1"/>
      <w:marLeft w:val="0"/>
      <w:marRight w:val="0"/>
      <w:marTop w:val="0"/>
      <w:marBottom w:val="0"/>
      <w:divBdr>
        <w:top w:val="none" w:sz="0" w:space="0" w:color="auto"/>
        <w:left w:val="none" w:sz="0" w:space="0" w:color="auto"/>
        <w:bottom w:val="none" w:sz="0" w:space="0" w:color="auto"/>
        <w:right w:val="none" w:sz="0" w:space="0" w:color="auto"/>
      </w:divBdr>
    </w:div>
    <w:div w:id="1718776845">
      <w:bodyDiv w:val="1"/>
      <w:marLeft w:val="0"/>
      <w:marRight w:val="0"/>
      <w:marTop w:val="0"/>
      <w:marBottom w:val="0"/>
      <w:divBdr>
        <w:top w:val="none" w:sz="0" w:space="0" w:color="auto"/>
        <w:left w:val="none" w:sz="0" w:space="0" w:color="auto"/>
        <w:bottom w:val="none" w:sz="0" w:space="0" w:color="auto"/>
        <w:right w:val="none" w:sz="0" w:space="0" w:color="auto"/>
      </w:divBdr>
    </w:div>
    <w:div w:id="1878928529">
      <w:bodyDiv w:val="1"/>
      <w:marLeft w:val="0"/>
      <w:marRight w:val="0"/>
      <w:marTop w:val="0"/>
      <w:marBottom w:val="0"/>
      <w:divBdr>
        <w:top w:val="none" w:sz="0" w:space="0" w:color="auto"/>
        <w:left w:val="none" w:sz="0" w:space="0" w:color="auto"/>
        <w:bottom w:val="none" w:sz="0" w:space="0" w:color="auto"/>
        <w:right w:val="none" w:sz="0" w:space="0" w:color="auto"/>
      </w:divBdr>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1952936515">
      <w:bodyDiv w:val="1"/>
      <w:marLeft w:val="0"/>
      <w:marRight w:val="0"/>
      <w:marTop w:val="0"/>
      <w:marBottom w:val="0"/>
      <w:divBdr>
        <w:top w:val="none" w:sz="0" w:space="0" w:color="auto"/>
        <w:left w:val="none" w:sz="0" w:space="0" w:color="auto"/>
        <w:bottom w:val="none" w:sz="0" w:space="0" w:color="auto"/>
        <w:right w:val="none" w:sz="0" w:space="0" w:color="auto"/>
      </w:divBdr>
    </w:div>
    <w:div w:id="1991015050">
      <w:bodyDiv w:val="1"/>
      <w:marLeft w:val="0"/>
      <w:marRight w:val="0"/>
      <w:marTop w:val="0"/>
      <w:marBottom w:val="0"/>
      <w:divBdr>
        <w:top w:val="none" w:sz="0" w:space="0" w:color="auto"/>
        <w:left w:val="none" w:sz="0" w:space="0" w:color="auto"/>
        <w:bottom w:val="none" w:sz="0" w:space="0" w:color="auto"/>
        <w:right w:val="none" w:sz="0" w:space="0" w:color="auto"/>
      </w:divBdr>
    </w:div>
    <w:div w:id="2017919329">
      <w:bodyDiv w:val="1"/>
      <w:marLeft w:val="0"/>
      <w:marRight w:val="0"/>
      <w:marTop w:val="0"/>
      <w:marBottom w:val="0"/>
      <w:divBdr>
        <w:top w:val="none" w:sz="0" w:space="0" w:color="auto"/>
        <w:left w:val="none" w:sz="0" w:space="0" w:color="auto"/>
        <w:bottom w:val="none" w:sz="0" w:space="0" w:color="auto"/>
        <w:right w:val="none" w:sz="0" w:space="0" w:color="auto"/>
      </w:divBdr>
    </w:div>
    <w:div w:id="2086878529">
      <w:bodyDiv w:val="1"/>
      <w:marLeft w:val="0"/>
      <w:marRight w:val="0"/>
      <w:marTop w:val="0"/>
      <w:marBottom w:val="0"/>
      <w:divBdr>
        <w:top w:val="none" w:sz="0" w:space="0" w:color="auto"/>
        <w:left w:val="none" w:sz="0" w:space="0" w:color="auto"/>
        <w:bottom w:val="none" w:sz="0" w:space="0" w:color="auto"/>
        <w:right w:val="none" w:sz="0" w:space="0" w:color="auto"/>
      </w:divBdr>
    </w:div>
    <w:div w:id="2120757534">
      <w:bodyDiv w:val="1"/>
      <w:marLeft w:val="0"/>
      <w:marRight w:val="0"/>
      <w:marTop w:val="0"/>
      <w:marBottom w:val="0"/>
      <w:divBdr>
        <w:top w:val="none" w:sz="0" w:space="0" w:color="auto"/>
        <w:left w:val="none" w:sz="0" w:space="0" w:color="auto"/>
        <w:bottom w:val="none" w:sz="0" w:space="0" w:color="auto"/>
        <w:right w:val="none" w:sz="0" w:space="0" w:color="auto"/>
      </w:divBdr>
    </w:div>
    <w:div w:id="2133668362">
      <w:bodyDiv w:val="1"/>
      <w:marLeft w:val="0"/>
      <w:marRight w:val="0"/>
      <w:marTop w:val="0"/>
      <w:marBottom w:val="0"/>
      <w:divBdr>
        <w:top w:val="none" w:sz="0" w:space="0" w:color="auto"/>
        <w:left w:val="none" w:sz="0" w:space="0" w:color="auto"/>
        <w:bottom w:val="none" w:sz="0" w:space="0" w:color="auto"/>
        <w:right w:val="none" w:sz="0" w:space="0" w:color="auto"/>
      </w:divBdr>
      <w:divsChild>
        <w:div w:id="509100183">
          <w:marLeft w:val="0"/>
          <w:marRight w:val="0"/>
          <w:marTop w:val="0"/>
          <w:marBottom w:val="0"/>
          <w:divBdr>
            <w:top w:val="none" w:sz="0" w:space="0" w:color="auto"/>
            <w:left w:val="none" w:sz="0" w:space="0" w:color="auto"/>
            <w:bottom w:val="none" w:sz="0" w:space="0" w:color="auto"/>
            <w:right w:val="none" w:sz="0" w:space="0" w:color="auto"/>
          </w:divBdr>
          <w:divsChild>
            <w:div w:id="34433102">
              <w:marLeft w:val="0"/>
              <w:marRight w:val="0"/>
              <w:marTop w:val="0"/>
              <w:marBottom w:val="0"/>
              <w:divBdr>
                <w:top w:val="none" w:sz="0" w:space="0" w:color="auto"/>
                <w:left w:val="none" w:sz="0" w:space="0" w:color="auto"/>
                <w:bottom w:val="none" w:sz="0" w:space="0" w:color="auto"/>
                <w:right w:val="none" w:sz="0" w:space="0" w:color="auto"/>
              </w:divBdr>
              <w:divsChild>
                <w:div w:id="1132017341">
                  <w:marLeft w:val="0"/>
                  <w:marRight w:val="0"/>
                  <w:marTop w:val="0"/>
                  <w:marBottom w:val="0"/>
                  <w:divBdr>
                    <w:top w:val="none" w:sz="0" w:space="0" w:color="auto"/>
                    <w:left w:val="none" w:sz="0" w:space="0" w:color="auto"/>
                    <w:bottom w:val="none" w:sz="0" w:space="0" w:color="auto"/>
                    <w:right w:val="none" w:sz="0" w:space="0" w:color="auto"/>
                  </w:divBdr>
                  <w:divsChild>
                    <w:div w:id="10215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vantech.com/EmbCor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brielle.faeldan@advante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vantec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0FC3E-EE14-4EF0-AFE5-61E2EC5C380E}">
  <ds:schemaRefs>
    <ds:schemaRef ds:uri="http://schemas.microsoft.com/office/2006/metadata/properties"/>
  </ds:schemaRefs>
</ds:datastoreItem>
</file>

<file path=customXml/itemProps2.xml><?xml version="1.0" encoding="utf-8"?>
<ds:datastoreItem xmlns:ds="http://schemas.openxmlformats.org/officeDocument/2006/customXml" ds:itemID="{41858AB8-DC3B-4C4E-9DE4-80557FC00A0D}">
  <ds:schemaRefs>
    <ds:schemaRef ds:uri="http://schemas.microsoft.com/sharepoint/v3/contenttype/forms"/>
  </ds:schemaRefs>
</ds:datastoreItem>
</file>

<file path=customXml/itemProps3.xml><?xml version="1.0" encoding="utf-8"?>
<ds:datastoreItem xmlns:ds="http://schemas.openxmlformats.org/officeDocument/2006/customXml" ds:itemID="{7EEDA2AB-9AF3-4913-BE2A-F8349BFD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F19FCF-8CE7-400B-BA5B-932E295D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5845</CharactersWithSpaces>
  <SharedDoc>false</SharedDoc>
  <HLinks>
    <vt:vector size="30" baseType="variant">
      <vt:variant>
        <vt:i4>5308419</vt:i4>
      </vt:variant>
      <vt:variant>
        <vt:i4>12</vt:i4>
      </vt:variant>
      <vt:variant>
        <vt:i4>0</vt:i4>
      </vt:variant>
      <vt:variant>
        <vt:i4>5</vt:i4>
      </vt:variant>
      <vt:variant>
        <vt:lpwstr>http://www.advantech.com/</vt:lpwstr>
      </vt:variant>
      <vt:variant>
        <vt:lpwstr/>
      </vt:variant>
      <vt:variant>
        <vt:i4>6029392</vt:i4>
      </vt:variant>
      <vt:variant>
        <vt:i4>9</vt:i4>
      </vt:variant>
      <vt:variant>
        <vt:i4>0</vt:i4>
      </vt:variant>
      <vt:variant>
        <vt:i4>5</vt:i4>
      </vt:variant>
      <vt:variant>
        <vt:lpwstr>http://www.advantech.com/EmbCore</vt:lpwstr>
      </vt:variant>
      <vt:variant>
        <vt:lpwstr/>
      </vt:variant>
      <vt:variant>
        <vt:i4>393325</vt:i4>
      </vt:variant>
      <vt:variant>
        <vt:i4>6</vt:i4>
      </vt:variant>
      <vt:variant>
        <vt:i4>0</vt:i4>
      </vt:variant>
      <vt:variant>
        <vt:i4>5</vt:i4>
      </vt:variant>
      <vt:variant>
        <vt:lpwstr>http://www.advantech.com.tw/products/ARK-1122/mod_E12EE1C6-C286-4AD6-8682-DF208B7174AC.aspx</vt:lpwstr>
      </vt:variant>
      <vt:variant>
        <vt:lpwstr/>
      </vt:variant>
      <vt:variant>
        <vt:i4>2162811</vt:i4>
      </vt:variant>
      <vt:variant>
        <vt:i4>3</vt:i4>
      </vt:variant>
      <vt:variant>
        <vt:i4>0</vt:i4>
      </vt:variant>
      <vt:variant>
        <vt:i4>5</vt:i4>
      </vt:variant>
      <vt:variant>
        <vt:lpwstr>http://www.advantech.com.tw/embcore/SUSIAccess.aspx</vt:lpwstr>
      </vt:variant>
      <vt:variant>
        <vt:lpwstr/>
      </vt:variant>
      <vt:variant>
        <vt:i4>655408</vt:i4>
      </vt:variant>
      <vt:variant>
        <vt:i4>0</vt:i4>
      </vt:variant>
      <vt:variant>
        <vt:i4>0</vt:i4>
      </vt:variant>
      <vt:variant>
        <vt:i4>5</vt:i4>
      </vt:variant>
      <vt:variant>
        <vt:lpwstr>mailto:Franny.yeh@advantech.com.tw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Deborah.Lu</cp:lastModifiedBy>
  <cp:revision>6</cp:revision>
  <cp:lastPrinted>2010-10-29T21:13:00Z</cp:lastPrinted>
  <dcterms:created xsi:type="dcterms:W3CDTF">2014-05-16T19:30:00Z</dcterms:created>
  <dcterms:modified xsi:type="dcterms:W3CDTF">2014-07-27T20:20:00Z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